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Override PartName="/word/charts/chart1.xml" ContentType="application/vnd.openxmlformats-officedocument.drawingml.chart+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jpeg" ContentType="image/jpeg"/>
  <Override PartName="/word/charts/chart2.xml" ContentType="application/vnd.openxmlformats-officedocument.drawingml.chart+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header2.xml" ContentType="application/vnd.openxmlformats-officedocument.wordprocessingml.header+xml"/>
  <Override PartName="/word/charts/chart3.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6F22EA" w:rsidRPr="006F22EA" w:rsidRDefault="006F22EA" w:rsidP="006F22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Book Antiqua" w:hAnsi="Book Antiqua"/>
          <w:b/>
          <w:bCs/>
          <w:i/>
          <w:color w:val="000000"/>
          <w:sz w:val="32"/>
          <w:szCs w:val="31"/>
        </w:rPr>
      </w:pPr>
      <w:r w:rsidRPr="006F22EA">
        <w:rPr>
          <w:rFonts w:ascii="Book Antiqua" w:hAnsi="Book Antiqua"/>
          <w:b/>
          <w:bCs/>
          <w:i/>
          <w:color w:val="000000"/>
          <w:sz w:val="36"/>
          <w:szCs w:val="31"/>
        </w:rPr>
        <w:t>Independent Women:</w:t>
      </w:r>
      <w:r w:rsidRPr="006F22EA">
        <w:rPr>
          <w:rFonts w:ascii="Book Antiqua" w:hAnsi="Book Antiqua"/>
          <w:b/>
          <w:bCs/>
          <w:i/>
          <w:color w:val="000000"/>
          <w:sz w:val="32"/>
          <w:szCs w:val="31"/>
        </w:rPr>
        <w:t xml:space="preserve"> Behind-the-Scenes </w:t>
      </w:r>
      <w:r w:rsidR="00962BA8">
        <w:rPr>
          <w:rFonts w:ascii="Book Antiqua" w:hAnsi="Book Antiqua"/>
          <w:b/>
          <w:bCs/>
          <w:i/>
          <w:color w:val="000000"/>
          <w:sz w:val="32"/>
          <w:szCs w:val="31"/>
        </w:rPr>
        <w:t>Employment</w:t>
      </w:r>
      <w:r w:rsidRPr="006F22EA">
        <w:rPr>
          <w:rFonts w:ascii="Book Antiqua" w:hAnsi="Book Antiqua"/>
          <w:b/>
          <w:bCs/>
          <w:i/>
          <w:color w:val="000000"/>
          <w:sz w:val="32"/>
          <w:szCs w:val="31"/>
        </w:rPr>
        <w:t xml:space="preserve"> on Festival Films </w:t>
      </w:r>
      <w:r>
        <w:rPr>
          <w:rFonts w:ascii="Book Antiqua" w:hAnsi="Book Antiqua"/>
          <w:b/>
          <w:bCs/>
          <w:i/>
          <w:color w:val="000000"/>
          <w:sz w:val="32"/>
          <w:szCs w:val="31"/>
        </w:rPr>
        <w:t xml:space="preserve">in </w:t>
      </w:r>
      <w:r w:rsidRPr="006F22EA">
        <w:rPr>
          <w:rFonts w:ascii="Book Antiqua" w:hAnsi="Book Antiqua"/>
          <w:b/>
          <w:bCs/>
          <w:i/>
          <w:color w:val="000000"/>
          <w:sz w:val="32"/>
          <w:szCs w:val="31"/>
        </w:rPr>
        <w:t>2013-14</w:t>
      </w:r>
    </w:p>
    <w:p w:rsidR="001B161F" w:rsidRDefault="001B161F"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b/>
          <w:bCs/>
          <w:color w:val="000000"/>
          <w:sz w:val="31"/>
          <w:szCs w:val="31"/>
        </w:rPr>
      </w:pPr>
    </w:p>
    <w:p w:rsidR="001B161F" w:rsidRPr="00B03329" w:rsidRDefault="001B161F"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1"/>
          <w:szCs w:val="21"/>
        </w:rPr>
      </w:pPr>
      <w:proofErr w:type="gramStart"/>
      <w:r w:rsidRPr="00B03329">
        <w:rPr>
          <w:rFonts w:ascii="Times New Roman" w:hAnsi="Times New Roman"/>
          <w:color w:val="000000"/>
          <w:sz w:val="21"/>
          <w:szCs w:val="21"/>
        </w:rPr>
        <w:t>by</w:t>
      </w:r>
      <w:proofErr w:type="gramEnd"/>
      <w:r w:rsidRPr="00B03329">
        <w:rPr>
          <w:rFonts w:ascii="Times New Roman" w:hAnsi="Times New Roman"/>
          <w:color w:val="000000"/>
          <w:sz w:val="21"/>
          <w:szCs w:val="21"/>
        </w:rPr>
        <w:t xml:space="preserve"> Martha M. </w:t>
      </w:r>
      <w:proofErr w:type="spellStart"/>
      <w:r w:rsidRPr="00B03329">
        <w:rPr>
          <w:rFonts w:ascii="Times New Roman" w:hAnsi="Times New Roman"/>
          <w:color w:val="000000"/>
          <w:sz w:val="21"/>
          <w:szCs w:val="21"/>
        </w:rPr>
        <w:t>Lauzen</w:t>
      </w:r>
      <w:proofErr w:type="spellEnd"/>
      <w:r w:rsidRPr="00B03329">
        <w:rPr>
          <w:rFonts w:ascii="Times New Roman" w:hAnsi="Times New Roman"/>
          <w:color w:val="000000"/>
          <w:sz w:val="21"/>
          <w:szCs w:val="21"/>
        </w:rPr>
        <w:t>, Ph.D.</w:t>
      </w:r>
    </w:p>
    <w:p w:rsidR="001B161F" w:rsidRPr="00B03329" w:rsidRDefault="001B161F"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1"/>
          <w:szCs w:val="21"/>
        </w:rPr>
      </w:pPr>
    </w:p>
    <w:p w:rsidR="001B161F" w:rsidRDefault="001B161F"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rPr>
      </w:pPr>
      <w:proofErr w:type="gramStart"/>
      <w:r w:rsidRPr="00B03329">
        <w:rPr>
          <w:rFonts w:ascii="Times New Roman" w:hAnsi="Times New Roman"/>
          <w:color w:val="000000"/>
          <w:sz w:val="15"/>
          <w:szCs w:val="15"/>
        </w:rPr>
        <w:t xml:space="preserve">Copyright </w:t>
      </w:r>
      <w:r w:rsidRPr="00B03329">
        <w:rPr>
          <w:rFonts w:ascii="Times New Roman" w:hAnsi="Times New Roman" w:cs="Book Antiqua"/>
          <w:color w:val="000000"/>
          <w:sz w:val="15"/>
          <w:szCs w:val="15"/>
        </w:rPr>
        <w:t xml:space="preserve">© </w:t>
      </w:r>
      <w:r>
        <w:rPr>
          <w:rFonts w:ascii="Times New Roman" w:hAnsi="Times New Roman"/>
          <w:color w:val="000000"/>
          <w:sz w:val="15"/>
          <w:szCs w:val="15"/>
        </w:rPr>
        <w:t>2014</w:t>
      </w:r>
      <w:r w:rsidRPr="00B03329">
        <w:rPr>
          <w:rFonts w:ascii="Times New Roman" w:hAnsi="Times New Roman"/>
          <w:color w:val="000000"/>
          <w:sz w:val="15"/>
          <w:szCs w:val="15"/>
        </w:rPr>
        <w:t xml:space="preserve"> – All rights reserved.</w:t>
      </w:r>
      <w:proofErr w:type="gramEnd"/>
      <w:r>
        <w:rPr>
          <w:rFonts w:ascii="Times New Roman" w:hAnsi="Times New Roman"/>
          <w:color w:val="000000"/>
          <w:sz w:val="15"/>
          <w:szCs w:val="15"/>
        </w:rPr>
        <w:t xml:space="preserve"> </w:t>
      </w:r>
      <w:r>
        <w:rPr>
          <w:rFonts w:ascii="Times New Roman" w:hAnsi="Times New Roman"/>
          <w:color w:val="000000"/>
        </w:rPr>
        <w:t>_________________________________</w:t>
      </w:r>
    </w:p>
    <w:p w:rsidR="001B161F" w:rsidRDefault="001B161F"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rPr>
      </w:pPr>
    </w:p>
    <w:p w:rsidR="001B161F" w:rsidRPr="000101E3" w:rsidRDefault="001B161F"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i/>
          <w:color w:val="000000"/>
          <w:sz w:val="20"/>
        </w:rPr>
      </w:pPr>
      <w:r w:rsidRPr="000101E3">
        <w:rPr>
          <w:rFonts w:ascii="Times New Roman" w:hAnsi="Times New Roman"/>
          <w:i/>
          <w:color w:val="000000"/>
          <w:sz w:val="20"/>
        </w:rPr>
        <w:t xml:space="preserve">Independent Women is the most comprehensive study of women’s behind-the-scenes employment on independent films available.  This </w:t>
      </w:r>
      <w:r w:rsidR="00384457" w:rsidRPr="000101E3">
        <w:rPr>
          <w:rFonts w:ascii="Times New Roman" w:hAnsi="Times New Roman"/>
          <w:i/>
          <w:color w:val="000000"/>
          <w:sz w:val="20"/>
        </w:rPr>
        <w:t>study is sponsored</w:t>
      </w:r>
      <w:r w:rsidRPr="000101E3">
        <w:rPr>
          <w:rFonts w:ascii="Times New Roman" w:hAnsi="Times New Roman"/>
          <w:i/>
          <w:color w:val="000000"/>
          <w:sz w:val="20"/>
        </w:rPr>
        <w:t xml:space="preserve"> by the Center for the Study of Women in Television and Film, San Diego State University, San Diego, CA, 92182, http://womenintvfilm.sdsu.edu</w:t>
      </w:r>
      <w:r w:rsidR="006F22EA" w:rsidRPr="000101E3">
        <w:rPr>
          <w:rFonts w:ascii="Times New Roman" w:hAnsi="Times New Roman"/>
          <w:i/>
          <w:color w:val="000000"/>
          <w:sz w:val="20"/>
        </w:rPr>
        <w:t>.</w:t>
      </w:r>
    </w:p>
    <w:p w:rsidR="001B161F" w:rsidRDefault="001B161F"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rPr>
      </w:pPr>
      <w:r>
        <w:rPr>
          <w:rFonts w:ascii="Times New Roman" w:hAnsi="Times New Roman"/>
          <w:color w:val="000000"/>
        </w:rPr>
        <w:t>_________________________________</w:t>
      </w:r>
    </w:p>
    <w:p w:rsidR="001B161F" w:rsidRDefault="001B161F"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rPr>
      </w:pPr>
    </w:p>
    <w:p w:rsidR="001B161F" w:rsidRDefault="001B161F"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rPr>
      </w:pPr>
      <w:r>
        <w:rPr>
          <w:rFonts w:ascii="Times New Roman" w:hAnsi="Times New Roman"/>
          <w:color w:val="000000"/>
        </w:rPr>
        <w:t xml:space="preserve">Women comprised 26% of individuals working in key behind-the-scenes roles on feature-length films screening at high-profile film festivals in the </w:t>
      </w:r>
      <w:r w:rsidR="00BE404D">
        <w:rPr>
          <w:rFonts w:ascii="Times New Roman" w:hAnsi="Times New Roman"/>
          <w:color w:val="000000"/>
        </w:rPr>
        <w:t>United States in 2013-14.  This</w:t>
      </w:r>
      <w:r>
        <w:rPr>
          <w:rFonts w:ascii="Times New Roman" w:hAnsi="Times New Roman"/>
          <w:color w:val="000000"/>
        </w:rPr>
        <w:t xml:space="preserve"> is </w:t>
      </w:r>
      <w:r w:rsidR="00BF19D8">
        <w:rPr>
          <w:rFonts w:ascii="Times New Roman" w:hAnsi="Times New Roman"/>
          <w:color w:val="000000"/>
        </w:rPr>
        <w:t xml:space="preserve">even with </w:t>
      </w:r>
      <w:r w:rsidR="00BE404D">
        <w:rPr>
          <w:rFonts w:ascii="Times New Roman" w:hAnsi="Times New Roman"/>
          <w:color w:val="000000"/>
        </w:rPr>
        <w:t>the figure</w:t>
      </w:r>
      <w:r w:rsidR="00BF19D8">
        <w:rPr>
          <w:rFonts w:ascii="Times New Roman" w:hAnsi="Times New Roman"/>
          <w:color w:val="000000"/>
        </w:rPr>
        <w:t xml:space="preserve"> </w:t>
      </w:r>
      <w:r w:rsidR="00BE404D">
        <w:rPr>
          <w:rFonts w:ascii="Times New Roman" w:hAnsi="Times New Roman"/>
          <w:color w:val="000000"/>
        </w:rPr>
        <w:t>from</w:t>
      </w:r>
      <w:r w:rsidR="00BF19D8">
        <w:rPr>
          <w:rFonts w:ascii="Times New Roman" w:hAnsi="Times New Roman"/>
          <w:color w:val="000000"/>
        </w:rPr>
        <w:t xml:space="preserve"> 2011-12 and </w:t>
      </w:r>
      <w:r>
        <w:rPr>
          <w:rFonts w:ascii="Times New Roman" w:hAnsi="Times New Roman"/>
          <w:color w:val="000000"/>
        </w:rPr>
        <w:t>up 2 percenta</w:t>
      </w:r>
      <w:r w:rsidR="00BF19D8">
        <w:rPr>
          <w:rFonts w:ascii="Times New Roman" w:hAnsi="Times New Roman"/>
          <w:color w:val="000000"/>
        </w:rPr>
        <w:t>ge points from 24% in 2008-09</w:t>
      </w:r>
      <w:r w:rsidR="00D46196">
        <w:rPr>
          <w:rFonts w:ascii="Times New Roman" w:hAnsi="Times New Roman"/>
          <w:color w:val="000000"/>
        </w:rPr>
        <w:t>.</w:t>
      </w:r>
    </w:p>
    <w:p w:rsidR="001B161F" w:rsidRDefault="001B161F"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rPr>
      </w:pPr>
    </w:p>
    <w:p w:rsidR="00D46196" w:rsidRDefault="00D46196"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rPr>
      </w:pPr>
      <w:r>
        <w:rPr>
          <w:rFonts w:ascii="Times New Roman" w:hAnsi="Times New Roman"/>
          <w:color w:val="000000"/>
        </w:rPr>
        <w:t xml:space="preserve">The percentage of women </w:t>
      </w:r>
      <w:r w:rsidR="001B161F">
        <w:rPr>
          <w:rFonts w:ascii="Times New Roman" w:hAnsi="Times New Roman"/>
          <w:color w:val="000000"/>
        </w:rPr>
        <w:t xml:space="preserve">directors, writers, producers, executive producers, editors, and cinematographers </w:t>
      </w:r>
      <w:r w:rsidR="00607A88">
        <w:rPr>
          <w:rFonts w:ascii="Times New Roman" w:hAnsi="Times New Roman"/>
          <w:color w:val="000000"/>
        </w:rPr>
        <w:t xml:space="preserve">working </w:t>
      </w:r>
      <w:r w:rsidR="001B161F">
        <w:rPr>
          <w:rFonts w:ascii="Times New Roman" w:hAnsi="Times New Roman"/>
          <w:color w:val="000000"/>
        </w:rPr>
        <w:t xml:space="preserve">on documentaries </w:t>
      </w:r>
      <w:r>
        <w:rPr>
          <w:rFonts w:ascii="Times New Roman" w:hAnsi="Times New Roman"/>
          <w:color w:val="000000"/>
        </w:rPr>
        <w:t xml:space="preserve">continues to be larger (28%) </w:t>
      </w:r>
      <w:r w:rsidR="001B161F">
        <w:rPr>
          <w:rFonts w:ascii="Times New Roman" w:hAnsi="Times New Roman"/>
          <w:color w:val="000000"/>
        </w:rPr>
        <w:t xml:space="preserve">than </w:t>
      </w:r>
      <w:r w:rsidR="00607A88">
        <w:rPr>
          <w:rFonts w:ascii="Times New Roman" w:hAnsi="Times New Roman"/>
          <w:color w:val="000000"/>
        </w:rPr>
        <w:t xml:space="preserve">the percentage working </w:t>
      </w:r>
      <w:r>
        <w:rPr>
          <w:rFonts w:ascii="Times New Roman" w:hAnsi="Times New Roman"/>
          <w:color w:val="000000"/>
        </w:rPr>
        <w:t>on narrative features (24%).</w:t>
      </w:r>
    </w:p>
    <w:p w:rsidR="001B161F" w:rsidRDefault="001B161F"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rPr>
      </w:pPr>
    </w:p>
    <w:p w:rsidR="002E1463" w:rsidRDefault="001B161F"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rPr>
      </w:pPr>
      <w:r>
        <w:rPr>
          <w:rFonts w:ascii="Times New Roman" w:hAnsi="Times New Roman"/>
          <w:color w:val="000000"/>
        </w:rPr>
        <w:t xml:space="preserve">Women </w:t>
      </w:r>
      <w:r w:rsidR="00CA2A92">
        <w:rPr>
          <w:rFonts w:ascii="Times New Roman" w:hAnsi="Times New Roman"/>
          <w:color w:val="000000"/>
        </w:rPr>
        <w:t>accounted for</w:t>
      </w:r>
      <w:r>
        <w:rPr>
          <w:rFonts w:ascii="Times New Roman" w:hAnsi="Times New Roman"/>
          <w:color w:val="000000"/>
        </w:rPr>
        <w:t xml:space="preserve"> 28% of </w:t>
      </w:r>
      <w:r w:rsidRPr="000101E3">
        <w:rPr>
          <w:rFonts w:ascii="Times New Roman" w:hAnsi="Times New Roman"/>
          <w:i/>
          <w:color w:val="000000"/>
        </w:rPr>
        <w:t>directors</w:t>
      </w:r>
      <w:r>
        <w:rPr>
          <w:rFonts w:ascii="Times New Roman" w:hAnsi="Times New Roman"/>
          <w:color w:val="000000"/>
        </w:rPr>
        <w:t xml:space="preserve"> working on documentaries and 18% of </w:t>
      </w:r>
      <w:r w:rsidRPr="00607A88">
        <w:rPr>
          <w:rFonts w:ascii="Times New Roman" w:hAnsi="Times New Roman"/>
          <w:i/>
          <w:color w:val="000000"/>
        </w:rPr>
        <w:t>directors</w:t>
      </w:r>
      <w:r>
        <w:rPr>
          <w:rFonts w:ascii="Times New Roman" w:hAnsi="Times New Roman"/>
          <w:color w:val="000000"/>
        </w:rPr>
        <w:t xml:space="preserve"> working on narrative features.  </w:t>
      </w:r>
      <w:r w:rsidR="00B32C48">
        <w:rPr>
          <w:rFonts w:ascii="Times New Roman" w:hAnsi="Times New Roman"/>
          <w:color w:val="000000"/>
        </w:rPr>
        <w:t xml:space="preserve">These </w:t>
      </w:r>
      <w:r w:rsidR="00607A88">
        <w:rPr>
          <w:rFonts w:ascii="Times New Roman" w:hAnsi="Times New Roman"/>
          <w:color w:val="000000"/>
        </w:rPr>
        <w:t>figures</w:t>
      </w:r>
      <w:r w:rsidR="00B32C48">
        <w:rPr>
          <w:rFonts w:ascii="Times New Roman" w:hAnsi="Times New Roman"/>
          <w:color w:val="000000"/>
        </w:rPr>
        <w:t xml:space="preserve"> are stunning when compared to the percentage o</w:t>
      </w:r>
      <w:r w:rsidR="00BF19D8">
        <w:rPr>
          <w:rFonts w:ascii="Times New Roman" w:hAnsi="Times New Roman"/>
          <w:color w:val="000000"/>
        </w:rPr>
        <w:t xml:space="preserve">f women directing top grossing </w:t>
      </w:r>
      <w:r w:rsidR="00B32C48">
        <w:rPr>
          <w:rFonts w:ascii="Times New Roman" w:hAnsi="Times New Roman"/>
          <w:color w:val="000000"/>
        </w:rPr>
        <w:t xml:space="preserve">films in 2013 (6%).  </w:t>
      </w:r>
    </w:p>
    <w:p w:rsidR="002E1463" w:rsidRDefault="002E1463"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rPr>
      </w:pPr>
    </w:p>
    <w:p w:rsidR="00B32C48" w:rsidRDefault="002E1463"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rPr>
      </w:pPr>
      <w:r>
        <w:rPr>
          <w:rFonts w:ascii="Times New Roman" w:hAnsi="Times New Roman"/>
          <w:color w:val="000000"/>
        </w:rPr>
        <w:t xml:space="preserve">For the first time, this year’s study also tracked the percentages of women working as composers.   Women </w:t>
      </w:r>
      <w:r w:rsidR="00BE404D">
        <w:rPr>
          <w:rFonts w:ascii="Times New Roman" w:hAnsi="Times New Roman"/>
          <w:color w:val="000000"/>
        </w:rPr>
        <w:t>comprised</w:t>
      </w:r>
      <w:r>
        <w:rPr>
          <w:rFonts w:ascii="Times New Roman" w:hAnsi="Times New Roman"/>
          <w:color w:val="000000"/>
        </w:rPr>
        <w:t xml:space="preserve"> </w:t>
      </w:r>
      <w:r w:rsidR="00115866">
        <w:rPr>
          <w:rFonts w:ascii="Times New Roman" w:hAnsi="Times New Roman"/>
          <w:color w:val="000000"/>
        </w:rPr>
        <w:t>10% of composers</w:t>
      </w:r>
      <w:r w:rsidR="000101E3">
        <w:rPr>
          <w:rFonts w:ascii="Times New Roman" w:hAnsi="Times New Roman"/>
          <w:color w:val="000000"/>
        </w:rPr>
        <w:t xml:space="preserve"> working on </w:t>
      </w:r>
      <w:r w:rsidR="00607A88">
        <w:rPr>
          <w:rFonts w:ascii="Times New Roman" w:hAnsi="Times New Roman"/>
          <w:color w:val="000000"/>
        </w:rPr>
        <w:t>all of the</w:t>
      </w:r>
      <w:r w:rsidR="00115866">
        <w:rPr>
          <w:rFonts w:ascii="Times New Roman" w:hAnsi="Times New Roman"/>
          <w:color w:val="000000"/>
        </w:rPr>
        <w:t xml:space="preserve"> </w:t>
      </w:r>
      <w:r>
        <w:rPr>
          <w:rFonts w:ascii="Times New Roman" w:hAnsi="Times New Roman"/>
          <w:color w:val="000000"/>
        </w:rPr>
        <w:t>films</w:t>
      </w:r>
      <w:r w:rsidR="00115866">
        <w:rPr>
          <w:rFonts w:ascii="Times New Roman" w:hAnsi="Times New Roman"/>
          <w:color w:val="000000"/>
        </w:rPr>
        <w:t xml:space="preserve"> considered in this study</w:t>
      </w:r>
      <w:r>
        <w:rPr>
          <w:rFonts w:ascii="Times New Roman" w:hAnsi="Times New Roman"/>
          <w:color w:val="000000"/>
        </w:rPr>
        <w:t xml:space="preserve">, 11% of composers working on documentaries, and 10% of composers working on narrative features.  These numbers are dramatically higher than the 2% of women working </w:t>
      </w:r>
      <w:r w:rsidR="00BE404D">
        <w:rPr>
          <w:rFonts w:ascii="Times New Roman" w:hAnsi="Times New Roman"/>
          <w:color w:val="000000"/>
        </w:rPr>
        <w:t xml:space="preserve">as composers </w:t>
      </w:r>
      <w:r>
        <w:rPr>
          <w:rFonts w:ascii="Times New Roman" w:hAnsi="Times New Roman"/>
          <w:color w:val="000000"/>
        </w:rPr>
        <w:t>on top grossing films.</w:t>
      </w:r>
      <w:r w:rsidR="001F24CE">
        <w:rPr>
          <w:rFonts w:ascii="Times New Roman" w:hAnsi="Times New Roman"/>
          <w:color w:val="000000"/>
        </w:rPr>
        <w:t xml:space="preserve">  </w:t>
      </w:r>
    </w:p>
    <w:p w:rsidR="001B161F" w:rsidRDefault="001B161F"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rPr>
      </w:pPr>
    </w:p>
    <w:p w:rsidR="001B161F" w:rsidRDefault="001B161F"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rPr>
      </w:pPr>
      <w:r>
        <w:rPr>
          <w:rFonts w:ascii="Times New Roman" w:hAnsi="Times New Roman"/>
          <w:color w:val="000000"/>
        </w:rPr>
        <w:t xml:space="preserve">The following summary provides employment figures for domestically and independently produced feature-length documentaries and narrative films screening from </w:t>
      </w:r>
      <w:r w:rsidR="00BF19D8">
        <w:rPr>
          <w:rFonts w:ascii="Times New Roman" w:hAnsi="Times New Roman"/>
          <w:color w:val="000000"/>
        </w:rPr>
        <w:t>May 2013</w:t>
      </w:r>
      <w:r>
        <w:rPr>
          <w:rFonts w:ascii="Times New Roman" w:hAnsi="Times New Roman"/>
          <w:color w:val="000000"/>
        </w:rPr>
        <w:t xml:space="preserve"> to </w:t>
      </w:r>
      <w:r w:rsidR="00BF19D8">
        <w:rPr>
          <w:rFonts w:ascii="Times New Roman" w:hAnsi="Times New Roman"/>
          <w:color w:val="000000"/>
        </w:rPr>
        <w:t>April 2014</w:t>
      </w:r>
      <w:r>
        <w:rPr>
          <w:rFonts w:ascii="Times New Roman" w:hAnsi="Times New Roman"/>
          <w:color w:val="000000"/>
        </w:rPr>
        <w:t xml:space="preserve"> at the following </w:t>
      </w:r>
      <w:r w:rsidR="000101E3">
        <w:rPr>
          <w:rFonts w:ascii="Times New Roman" w:hAnsi="Times New Roman"/>
          <w:color w:val="000000"/>
        </w:rPr>
        <w:t xml:space="preserve">23 </w:t>
      </w:r>
      <w:r>
        <w:rPr>
          <w:rFonts w:ascii="Times New Roman" w:hAnsi="Times New Roman"/>
          <w:color w:val="000000"/>
        </w:rPr>
        <w:t>festivals:  A</w:t>
      </w:r>
      <w:r w:rsidR="00BF19D8">
        <w:rPr>
          <w:rFonts w:ascii="Times New Roman" w:hAnsi="Times New Roman"/>
          <w:color w:val="000000"/>
        </w:rPr>
        <w:t>FI Fest</w:t>
      </w:r>
      <w:r>
        <w:rPr>
          <w:rFonts w:ascii="Times New Roman" w:hAnsi="Times New Roman"/>
          <w:color w:val="000000"/>
        </w:rPr>
        <w:t xml:space="preserve">; Atlanta Film Festival; Austin Film Festival; Chicago International Film Festival; </w:t>
      </w:r>
      <w:proofErr w:type="spellStart"/>
      <w:r>
        <w:rPr>
          <w:rFonts w:ascii="Times New Roman" w:hAnsi="Times New Roman"/>
          <w:color w:val="000000"/>
        </w:rPr>
        <w:t>Cinequest</w:t>
      </w:r>
      <w:proofErr w:type="spellEnd"/>
      <w:r>
        <w:rPr>
          <w:rFonts w:ascii="Times New Roman" w:hAnsi="Times New Roman"/>
          <w:color w:val="000000"/>
        </w:rPr>
        <w:t xml:space="preserve"> Film Festival; Cleveland International Film Festival; Florida Film Festival; </w:t>
      </w:r>
      <w:proofErr w:type="spellStart"/>
      <w:r>
        <w:rPr>
          <w:rFonts w:ascii="Times New Roman" w:hAnsi="Times New Roman"/>
          <w:color w:val="000000"/>
        </w:rPr>
        <w:t>Hamptons</w:t>
      </w:r>
      <w:proofErr w:type="spellEnd"/>
      <w:r>
        <w:rPr>
          <w:rFonts w:ascii="Times New Roman" w:hAnsi="Times New Roman"/>
          <w:color w:val="000000"/>
        </w:rPr>
        <w:t xml:space="preserve"> International Film Festival; Los Angeles Film Festival; Nashville Film Festival; New Directors, New Films; </w:t>
      </w:r>
      <w:r w:rsidR="00BF19D8">
        <w:rPr>
          <w:rFonts w:ascii="Times New Roman" w:hAnsi="Times New Roman"/>
          <w:color w:val="000000"/>
        </w:rPr>
        <w:t xml:space="preserve">New York Film Festival; </w:t>
      </w:r>
      <w:r>
        <w:rPr>
          <w:rFonts w:ascii="Times New Roman" w:hAnsi="Times New Roman"/>
          <w:color w:val="000000"/>
        </w:rPr>
        <w:t xml:space="preserve">Palm Springs International Film Festival; Rhode Island International Film Festival; St. Louis International Film Festival; San Francisco International Film Festival; Santa Barbara International Film Festival; Seattle International Film Festival; </w:t>
      </w:r>
      <w:proofErr w:type="spellStart"/>
      <w:r>
        <w:rPr>
          <w:rFonts w:ascii="Times New Roman" w:hAnsi="Times New Roman"/>
          <w:color w:val="000000"/>
        </w:rPr>
        <w:t>Slamdance</w:t>
      </w:r>
      <w:proofErr w:type="spellEnd"/>
      <w:r>
        <w:rPr>
          <w:rFonts w:ascii="Times New Roman" w:hAnsi="Times New Roman"/>
          <w:color w:val="000000"/>
        </w:rPr>
        <w:t xml:space="preserve"> Film Festival; Sundance Film Festival; SXSW Film Festival; Telluride Film Festival; </w:t>
      </w:r>
      <w:proofErr w:type="spellStart"/>
      <w:r>
        <w:rPr>
          <w:rFonts w:ascii="Times New Roman" w:hAnsi="Times New Roman"/>
          <w:color w:val="000000"/>
        </w:rPr>
        <w:t>Tribeca</w:t>
      </w:r>
      <w:proofErr w:type="spellEnd"/>
      <w:r>
        <w:rPr>
          <w:rFonts w:ascii="Times New Roman" w:hAnsi="Times New Roman"/>
          <w:color w:val="000000"/>
        </w:rPr>
        <w:t xml:space="preserve"> Film Festival.</w:t>
      </w:r>
    </w:p>
    <w:p w:rsidR="00C70065" w:rsidRDefault="00C70065"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rPr>
      </w:pPr>
    </w:p>
    <w:p w:rsidR="001B161F" w:rsidRDefault="00C70065"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rPr>
      </w:pPr>
      <w:r>
        <w:rPr>
          <w:rFonts w:ascii="Times New Roman" w:hAnsi="Times New Roman"/>
          <w:color w:val="000000"/>
        </w:rPr>
        <w:t>The findings of the study are divided into three major sections.  The first section reports on the overall figures for women working on narrative features and documentaries.  The second section provides the figures for women working on documentaries only, and the third section reports the figures for women working on narrative features only.</w:t>
      </w:r>
    </w:p>
    <w:p w:rsidR="00C70065" w:rsidRDefault="00C70065"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rPr>
      </w:pPr>
    </w:p>
    <w:p w:rsidR="001B161F" w:rsidRDefault="001B161F"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rPr>
      </w:pPr>
      <w:r>
        <w:rPr>
          <w:rFonts w:ascii="Times New Roman" w:hAnsi="Times New Roman"/>
          <w:color w:val="000000"/>
        </w:rPr>
        <w:t xml:space="preserve">This report also provides comparisons of the data gathered for the present study </w:t>
      </w:r>
      <w:r w:rsidR="00BF19D8">
        <w:rPr>
          <w:rFonts w:ascii="Times New Roman" w:hAnsi="Times New Roman"/>
          <w:color w:val="000000"/>
        </w:rPr>
        <w:t>(2013-14) with data collected from 2011-2012 and</w:t>
      </w:r>
      <w:r>
        <w:rPr>
          <w:rFonts w:ascii="Times New Roman" w:hAnsi="Times New Roman"/>
          <w:color w:val="000000"/>
        </w:rPr>
        <w:t xml:space="preserve"> 2008-2009.  </w:t>
      </w:r>
    </w:p>
    <w:p w:rsidR="006F22EA" w:rsidRDefault="006F22EA"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rPr>
      </w:pPr>
    </w:p>
    <w:p w:rsidR="00115866" w:rsidRDefault="00115866"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rPr>
      </w:pPr>
    </w:p>
    <w:p w:rsidR="00115866" w:rsidRDefault="00115866"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i/>
          <w:color w:val="000000"/>
        </w:rPr>
      </w:pPr>
      <w:r w:rsidRPr="00115866">
        <w:rPr>
          <w:rFonts w:ascii="Times New Roman" w:hAnsi="Times New Roman"/>
          <w:i/>
          <w:color w:val="000000"/>
        </w:rPr>
        <w:t>Overall Findings</w:t>
      </w:r>
      <w:r>
        <w:rPr>
          <w:rFonts w:ascii="Times New Roman" w:hAnsi="Times New Roman"/>
          <w:i/>
          <w:color w:val="000000"/>
        </w:rPr>
        <w:t xml:space="preserve"> for Documentaries and Narrative Features Screening at Festivals</w:t>
      </w:r>
    </w:p>
    <w:p w:rsidR="00115866" w:rsidRDefault="00115866"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i/>
          <w:color w:val="000000"/>
        </w:rPr>
      </w:pPr>
    </w:p>
    <w:p w:rsidR="00115866" w:rsidRDefault="00115866"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rPr>
      </w:pPr>
      <w:r>
        <w:rPr>
          <w:rFonts w:ascii="Times New Roman" w:hAnsi="Times New Roman"/>
          <w:color w:val="000000"/>
        </w:rPr>
        <w:t xml:space="preserve">•Women fared best as producers (33%), followed by executive producers (27%), directors (23%), writers (22%), editors (20%), and </w:t>
      </w:r>
      <w:r w:rsidR="00CA2A92">
        <w:rPr>
          <w:rFonts w:ascii="Times New Roman" w:hAnsi="Times New Roman"/>
          <w:color w:val="000000"/>
        </w:rPr>
        <w:t>cinematographers</w:t>
      </w:r>
      <w:r>
        <w:rPr>
          <w:rFonts w:ascii="Times New Roman" w:hAnsi="Times New Roman"/>
          <w:color w:val="000000"/>
        </w:rPr>
        <w:t xml:space="preserve"> (10%)</w:t>
      </w:r>
      <w:r w:rsidR="00995F45">
        <w:rPr>
          <w:rFonts w:ascii="Times New Roman" w:hAnsi="Times New Roman"/>
          <w:color w:val="000000"/>
        </w:rPr>
        <w:t xml:space="preserve"> (</w:t>
      </w:r>
      <w:proofErr w:type="gramStart"/>
      <w:r w:rsidR="00995F45">
        <w:rPr>
          <w:rFonts w:ascii="Times New Roman" w:hAnsi="Times New Roman"/>
          <w:color w:val="000000"/>
        </w:rPr>
        <w:t>see</w:t>
      </w:r>
      <w:proofErr w:type="gramEnd"/>
      <w:r w:rsidR="00995F45">
        <w:rPr>
          <w:rFonts w:ascii="Times New Roman" w:hAnsi="Times New Roman"/>
          <w:color w:val="000000"/>
        </w:rPr>
        <w:t xml:space="preserve"> Figure 1)</w:t>
      </w:r>
      <w:r>
        <w:rPr>
          <w:rFonts w:ascii="Times New Roman" w:hAnsi="Times New Roman"/>
          <w:color w:val="000000"/>
        </w:rPr>
        <w:t>.</w:t>
      </w:r>
    </w:p>
    <w:p w:rsidR="00115866" w:rsidRDefault="00115866"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rPr>
      </w:pPr>
    </w:p>
    <w:p w:rsidR="00115866" w:rsidRDefault="00115866"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rPr>
      </w:pPr>
      <w:r>
        <w:rPr>
          <w:rFonts w:ascii="Times New Roman" w:hAnsi="Times New Roman"/>
          <w:color w:val="000000"/>
        </w:rPr>
        <w:t xml:space="preserve">•The percentages of women executive producers and producers increased from 2011-12 to 2013-14, while the percentages of directors, writers, editors, and </w:t>
      </w:r>
      <w:r w:rsidR="00CA2A92">
        <w:rPr>
          <w:rFonts w:ascii="Times New Roman" w:hAnsi="Times New Roman"/>
          <w:color w:val="000000"/>
        </w:rPr>
        <w:t>cinematographers</w:t>
      </w:r>
      <w:r>
        <w:rPr>
          <w:rFonts w:ascii="Times New Roman" w:hAnsi="Times New Roman"/>
          <w:color w:val="000000"/>
        </w:rPr>
        <w:t xml:space="preserve"> decreased.</w:t>
      </w:r>
    </w:p>
    <w:p w:rsidR="00115866" w:rsidRDefault="00115866"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rPr>
      </w:pPr>
    </w:p>
    <w:p w:rsidR="00115866" w:rsidRDefault="00115866"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rPr>
      </w:pPr>
      <w:r>
        <w:rPr>
          <w:rFonts w:ascii="Times New Roman" w:hAnsi="Times New Roman"/>
          <w:color w:val="000000"/>
        </w:rPr>
        <w:t>•Women comprised 23% of directors in 2013-14, down from 29% in 2011-12 and up slightly from 22% in 2008-09.</w:t>
      </w:r>
    </w:p>
    <w:p w:rsidR="00115866" w:rsidRDefault="00115866"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rPr>
      </w:pPr>
    </w:p>
    <w:p w:rsidR="00115866" w:rsidRDefault="00115866"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rPr>
      </w:pPr>
      <w:r>
        <w:rPr>
          <w:rFonts w:ascii="Times New Roman" w:hAnsi="Times New Roman"/>
          <w:color w:val="000000"/>
        </w:rPr>
        <w:t>•Women accounted for 22% of writers in 2013-14, down from 24% in 2011-12 but up from 19% in 2008-09.</w:t>
      </w:r>
    </w:p>
    <w:p w:rsidR="00115866" w:rsidRDefault="00115866"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rPr>
      </w:pPr>
    </w:p>
    <w:p w:rsidR="00115866" w:rsidRDefault="00115866"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rPr>
      </w:pPr>
      <w:r>
        <w:rPr>
          <w:rFonts w:ascii="Times New Roman" w:hAnsi="Times New Roman"/>
          <w:color w:val="000000"/>
        </w:rPr>
        <w:t>•Women comprised 27% of executive producers in 2013-14, up from 25% in 2011-12 and 22% in 2008-09.</w:t>
      </w:r>
    </w:p>
    <w:p w:rsidR="00115866" w:rsidRDefault="00115866"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rPr>
      </w:pPr>
    </w:p>
    <w:p w:rsidR="00115866" w:rsidRDefault="00115866"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rPr>
      </w:pPr>
      <w:r>
        <w:rPr>
          <w:rFonts w:ascii="Times New Roman" w:hAnsi="Times New Roman"/>
          <w:color w:val="000000"/>
        </w:rPr>
        <w:t>•Women accounted for 33% of producers in 2013-14, up from 31% in 2011-12 and even with 2008-09.</w:t>
      </w:r>
    </w:p>
    <w:p w:rsidR="00115866" w:rsidRDefault="00115866"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rPr>
      </w:pPr>
    </w:p>
    <w:p w:rsidR="00995F45" w:rsidRDefault="00115866"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rPr>
      </w:pPr>
      <w:r>
        <w:rPr>
          <w:rFonts w:ascii="Times New Roman" w:hAnsi="Times New Roman"/>
          <w:color w:val="000000"/>
        </w:rPr>
        <w:t xml:space="preserve">•Women comprised 20% of editors in 2013-14, down from 25% in 2011-12 and 23% in </w:t>
      </w:r>
      <w:r w:rsidR="00995F45">
        <w:rPr>
          <w:rFonts w:ascii="Times New Roman" w:hAnsi="Times New Roman"/>
          <w:color w:val="000000"/>
        </w:rPr>
        <w:t>2008-09.</w:t>
      </w:r>
    </w:p>
    <w:p w:rsidR="00995F45" w:rsidRDefault="00995F45"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rPr>
      </w:pPr>
    </w:p>
    <w:p w:rsidR="006F22EA" w:rsidRDefault="00995F45"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rPr>
      </w:pPr>
      <w:r>
        <w:rPr>
          <w:rFonts w:ascii="Times New Roman" w:hAnsi="Times New Roman"/>
          <w:color w:val="000000"/>
        </w:rPr>
        <w:t xml:space="preserve">•Women accounted for 10% of </w:t>
      </w:r>
      <w:r w:rsidR="00CA2A92">
        <w:rPr>
          <w:rFonts w:ascii="Times New Roman" w:hAnsi="Times New Roman"/>
          <w:color w:val="000000"/>
        </w:rPr>
        <w:t>cinematographers</w:t>
      </w:r>
      <w:r>
        <w:rPr>
          <w:rFonts w:ascii="Times New Roman" w:hAnsi="Times New Roman"/>
          <w:color w:val="000000"/>
        </w:rPr>
        <w:t xml:space="preserve"> in 2013-14, down </w:t>
      </w:r>
    </w:p>
    <w:p w:rsidR="00BE404D" w:rsidRDefault="00995F45"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rPr>
      </w:pPr>
      <w:proofErr w:type="gramStart"/>
      <w:r>
        <w:rPr>
          <w:rFonts w:ascii="Times New Roman" w:hAnsi="Times New Roman"/>
          <w:color w:val="000000"/>
        </w:rPr>
        <w:t>from</w:t>
      </w:r>
      <w:proofErr w:type="gramEnd"/>
      <w:r>
        <w:rPr>
          <w:rFonts w:ascii="Times New Roman" w:hAnsi="Times New Roman"/>
          <w:color w:val="000000"/>
        </w:rPr>
        <w:t xml:space="preserve"> 13% in 2011-12 but up from 9% in 2008-09.</w:t>
      </w:r>
    </w:p>
    <w:p w:rsidR="00BE404D" w:rsidRDefault="00BE404D"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rPr>
      </w:pPr>
    </w:p>
    <w:p w:rsidR="001B161F" w:rsidRDefault="001B161F"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rPr>
      </w:pPr>
    </w:p>
    <w:p w:rsidR="001B161F" w:rsidRPr="00484945" w:rsidRDefault="001B161F"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i/>
          <w:color w:val="000000"/>
        </w:rPr>
      </w:pPr>
      <w:r w:rsidRPr="00484945">
        <w:rPr>
          <w:rFonts w:ascii="Times New Roman" w:hAnsi="Times New Roman"/>
          <w:i/>
          <w:color w:val="000000"/>
        </w:rPr>
        <w:t>Figure 1.</w:t>
      </w:r>
    </w:p>
    <w:p w:rsidR="002B49CD" w:rsidRDefault="00607A88"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i/>
          <w:color w:val="000000"/>
        </w:rPr>
      </w:pPr>
      <w:r>
        <w:rPr>
          <w:rFonts w:ascii="Times New Roman" w:hAnsi="Times New Roman"/>
          <w:i/>
          <w:color w:val="000000"/>
        </w:rPr>
        <w:t xml:space="preserve">Historical </w:t>
      </w:r>
      <w:r w:rsidR="001B161F" w:rsidRPr="00484945">
        <w:rPr>
          <w:rFonts w:ascii="Times New Roman" w:hAnsi="Times New Roman"/>
          <w:i/>
          <w:color w:val="000000"/>
        </w:rPr>
        <w:t xml:space="preserve">Comparison of </w:t>
      </w:r>
      <w:r w:rsidR="001B161F">
        <w:rPr>
          <w:rFonts w:ascii="Times New Roman" w:hAnsi="Times New Roman"/>
          <w:i/>
          <w:color w:val="000000"/>
        </w:rPr>
        <w:t>Percentages of Women Working</w:t>
      </w:r>
      <w:r w:rsidR="002E1463">
        <w:rPr>
          <w:rFonts w:ascii="Times New Roman" w:hAnsi="Times New Roman"/>
          <w:i/>
          <w:color w:val="000000"/>
        </w:rPr>
        <w:t xml:space="preserve"> on</w:t>
      </w:r>
      <w:r w:rsidR="001B161F">
        <w:rPr>
          <w:rFonts w:ascii="Times New Roman" w:hAnsi="Times New Roman"/>
          <w:i/>
          <w:color w:val="000000"/>
        </w:rPr>
        <w:t xml:space="preserve"> </w:t>
      </w:r>
      <w:r w:rsidR="002E1463">
        <w:rPr>
          <w:rFonts w:ascii="Times New Roman" w:hAnsi="Times New Roman"/>
          <w:i/>
          <w:color w:val="000000"/>
        </w:rPr>
        <w:t xml:space="preserve">Films </w:t>
      </w:r>
      <w:r w:rsidR="00C60DFA">
        <w:rPr>
          <w:rFonts w:ascii="Times New Roman" w:hAnsi="Times New Roman"/>
          <w:i/>
          <w:color w:val="000000"/>
        </w:rPr>
        <w:t xml:space="preserve">(Documentaries and Narrative Features) </w:t>
      </w:r>
      <w:r w:rsidR="002E1463">
        <w:rPr>
          <w:rFonts w:ascii="Times New Roman" w:hAnsi="Times New Roman"/>
          <w:i/>
          <w:color w:val="000000"/>
        </w:rPr>
        <w:t>Screening at High</w:t>
      </w:r>
      <w:r w:rsidR="00C60DFA">
        <w:rPr>
          <w:rFonts w:ascii="Times New Roman" w:hAnsi="Times New Roman"/>
          <w:i/>
          <w:color w:val="000000"/>
        </w:rPr>
        <w:t>-</w:t>
      </w:r>
      <w:r w:rsidR="002E1463">
        <w:rPr>
          <w:rFonts w:ascii="Times New Roman" w:hAnsi="Times New Roman"/>
          <w:i/>
          <w:color w:val="000000"/>
        </w:rPr>
        <w:t xml:space="preserve"> Profile U.S. Festivals</w:t>
      </w:r>
    </w:p>
    <w:p w:rsidR="00D46196" w:rsidRDefault="00D46196"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i/>
          <w:color w:val="000000"/>
        </w:rPr>
      </w:pPr>
    </w:p>
    <w:p w:rsidR="002B49CD" w:rsidRDefault="002B49CD"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noProof/>
          <w:color w:val="000000"/>
        </w:rPr>
      </w:pPr>
      <w:r w:rsidRPr="002B49CD">
        <w:rPr>
          <w:rFonts w:ascii="Times New Roman" w:hAnsi="Times New Roman"/>
          <w:noProof/>
          <w:color w:val="000000"/>
        </w:rPr>
        <w:drawing>
          <wp:inline distT="0" distB="0" distL="0" distR="0">
            <wp:extent cx="2946400" cy="4229100"/>
            <wp:effectExtent l="25400" t="25400" r="0" b="0"/>
            <wp:docPr id="30" name="C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995F45" w:rsidRDefault="00995F45"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noProof/>
          <w:color w:val="000000"/>
        </w:rPr>
      </w:pPr>
    </w:p>
    <w:p w:rsidR="00115866" w:rsidRDefault="00115866"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noProof/>
          <w:color w:val="000000"/>
        </w:rPr>
      </w:pPr>
    </w:p>
    <w:p w:rsidR="00115866" w:rsidRDefault="00115866" w:rsidP="001158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i/>
          <w:iCs/>
          <w:color w:val="000000"/>
        </w:rPr>
      </w:pPr>
      <w:r>
        <w:rPr>
          <w:rFonts w:ascii="Times New Roman" w:hAnsi="Times New Roman"/>
          <w:i/>
          <w:iCs/>
          <w:color w:val="000000"/>
        </w:rPr>
        <w:t>Findings for Documentaries</w:t>
      </w:r>
      <w:r w:rsidR="00995F45">
        <w:rPr>
          <w:rFonts w:ascii="Times New Roman" w:hAnsi="Times New Roman"/>
          <w:i/>
          <w:iCs/>
          <w:color w:val="000000"/>
        </w:rPr>
        <w:t xml:space="preserve"> Only</w:t>
      </w:r>
    </w:p>
    <w:p w:rsidR="00115866" w:rsidRDefault="00115866" w:rsidP="001158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i/>
          <w:iCs/>
          <w:color w:val="000000"/>
        </w:rPr>
      </w:pPr>
    </w:p>
    <w:p w:rsidR="006F22EA" w:rsidRPr="00831F0A" w:rsidRDefault="00115866"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iCs/>
          <w:color w:val="000000"/>
        </w:rPr>
      </w:pPr>
      <w:r>
        <w:rPr>
          <w:rFonts w:ascii="Times New Roman" w:hAnsi="Times New Roman"/>
          <w:iCs/>
          <w:color w:val="000000"/>
        </w:rPr>
        <w:t>•Women fare</w:t>
      </w:r>
      <w:r w:rsidR="00CA2A92">
        <w:rPr>
          <w:rFonts w:ascii="Times New Roman" w:hAnsi="Times New Roman"/>
          <w:iCs/>
          <w:color w:val="000000"/>
        </w:rPr>
        <w:t>d</w:t>
      </w:r>
      <w:r>
        <w:rPr>
          <w:rFonts w:ascii="Times New Roman" w:hAnsi="Times New Roman"/>
          <w:iCs/>
          <w:color w:val="000000"/>
        </w:rPr>
        <w:t xml:space="preserve"> best as producers (39%), followed by executive producers (31%), directors (28%), writers (23%), editors (20%), and </w:t>
      </w:r>
      <w:r w:rsidR="00CA2A92">
        <w:rPr>
          <w:rFonts w:ascii="Times New Roman" w:hAnsi="Times New Roman"/>
          <w:iCs/>
          <w:color w:val="000000"/>
        </w:rPr>
        <w:t>cinematographers</w:t>
      </w:r>
      <w:r>
        <w:rPr>
          <w:rFonts w:ascii="Times New Roman" w:hAnsi="Times New Roman"/>
          <w:iCs/>
          <w:color w:val="000000"/>
        </w:rPr>
        <w:t xml:space="preserve"> (12%) (</w:t>
      </w:r>
      <w:proofErr w:type="gramStart"/>
      <w:r>
        <w:rPr>
          <w:rFonts w:ascii="Times New Roman" w:hAnsi="Times New Roman"/>
          <w:iCs/>
          <w:color w:val="000000"/>
        </w:rPr>
        <w:t>see</w:t>
      </w:r>
      <w:proofErr w:type="gramEnd"/>
      <w:r>
        <w:rPr>
          <w:rFonts w:ascii="Times New Roman" w:hAnsi="Times New Roman"/>
          <w:iCs/>
          <w:color w:val="000000"/>
        </w:rPr>
        <w:t xml:space="preserve"> Figure 2).</w:t>
      </w:r>
    </w:p>
    <w:p w:rsidR="00995F45" w:rsidRDefault="00995F45"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noProof/>
          <w:color w:val="000000"/>
        </w:rPr>
      </w:pPr>
    </w:p>
    <w:p w:rsidR="002B49CD" w:rsidRDefault="00995F45"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iCs/>
          <w:color w:val="000000"/>
        </w:rPr>
      </w:pPr>
      <w:r>
        <w:rPr>
          <w:rFonts w:ascii="Times New Roman" w:hAnsi="Times New Roman"/>
          <w:iCs/>
          <w:color w:val="000000"/>
        </w:rPr>
        <w:t>•The percentages of women working as directors, writers, editors, and cinema</w:t>
      </w:r>
      <w:r w:rsidR="00CA2A92">
        <w:rPr>
          <w:rFonts w:ascii="Times New Roman" w:hAnsi="Times New Roman"/>
          <w:iCs/>
          <w:color w:val="000000"/>
        </w:rPr>
        <w:t xml:space="preserve">tographers on documentaries </w:t>
      </w:r>
      <w:r>
        <w:rPr>
          <w:rFonts w:ascii="Times New Roman" w:hAnsi="Times New Roman"/>
          <w:iCs/>
          <w:color w:val="000000"/>
        </w:rPr>
        <w:t>decreased from 2011-12 to 2013-14.  The percentage of women working as exe</w:t>
      </w:r>
      <w:r w:rsidR="00CA2A92">
        <w:rPr>
          <w:rFonts w:ascii="Times New Roman" w:hAnsi="Times New Roman"/>
          <w:iCs/>
          <w:color w:val="000000"/>
        </w:rPr>
        <w:t>cutive producers</w:t>
      </w:r>
      <w:r>
        <w:rPr>
          <w:rFonts w:ascii="Times New Roman" w:hAnsi="Times New Roman"/>
          <w:iCs/>
          <w:color w:val="000000"/>
        </w:rPr>
        <w:t xml:space="preserve"> remained the same, and the percentage of women working as producers increased. </w:t>
      </w:r>
    </w:p>
    <w:p w:rsidR="006F22EA" w:rsidRDefault="006F22EA"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noProof/>
          <w:color w:val="000000"/>
        </w:rPr>
      </w:pPr>
    </w:p>
    <w:p w:rsidR="001B161F" w:rsidRPr="001A0F37" w:rsidRDefault="001B161F"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noProof/>
          <w:color w:val="000000"/>
        </w:rPr>
      </w:pPr>
    </w:p>
    <w:p w:rsidR="001B161F" w:rsidRDefault="001B161F"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i/>
          <w:color w:val="000000"/>
        </w:rPr>
      </w:pPr>
      <w:r>
        <w:rPr>
          <w:rFonts w:ascii="Times New Roman" w:hAnsi="Times New Roman"/>
          <w:i/>
          <w:color w:val="000000"/>
        </w:rPr>
        <w:t>Figure 2.</w:t>
      </w:r>
    </w:p>
    <w:p w:rsidR="00AC6BDB" w:rsidRDefault="002E1463" w:rsidP="00AC6B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i/>
          <w:color w:val="000000"/>
        </w:rPr>
      </w:pPr>
      <w:r>
        <w:rPr>
          <w:rFonts w:ascii="Times New Roman" w:hAnsi="Times New Roman"/>
          <w:i/>
          <w:color w:val="000000"/>
        </w:rPr>
        <w:t xml:space="preserve">Historical </w:t>
      </w:r>
      <w:r w:rsidR="001B161F">
        <w:rPr>
          <w:rFonts w:ascii="Times New Roman" w:hAnsi="Times New Roman"/>
          <w:i/>
          <w:color w:val="000000"/>
        </w:rPr>
        <w:t>Comparison of Percentages of Women Working by Role on Documentaries</w:t>
      </w:r>
    </w:p>
    <w:p w:rsidR="00AC6BDB" w:rsidRDefault="00AC6BDB" w:rsidP="00AC6B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i/>
          <w:color w:val="000000"/>
        </w:rPr>
      </w:pPr>
    </w:p>
    <w:p w:rsidR="00AC6BDB" w:rsidRDefault="00AC6BDB" w:rsidP="00AC6B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i/>
          <w:color w:val="000000"/>
        </w:rPr>
      </w:pPr>
      <w:r w:rsidRPr="00AC6BDB">
        <w:rPr>
          <w:rFonts w:ascii="Times New Roman" w:hAnsi="Times New Roman"/>
          <w:i/>
          <w:noProof/>
          <w:color w:val="000000"/>
        </w:rPr>
        <w:drawing>
          <wp:inline distT="0" distB="0" distL="0" distR="0">
            <wp:extent cx="2717800" cy="3975100"/>
            <wp:effectExtent l="25400" t="25400" r="0" b="0"/>
            <wp:docPr id="17" name="C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AC6BDB" w:rsidRDefault="00AC6BDB" w:rsidP="00AC6B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i/>
          <w:color w:val="000000"/>
        </w:rPr>
      </w:pPr>
    </w:p>
    <w:p w:rsidR="00AC6BDB" w:rsidRDefault="001B161F" w:rsidP="00AC6B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iCs/>
          <w:color w:val="000000"/>
        </w:rPr>
      </w:pPr>
      <w:r>
        <w:rPr>
          <w:rFonts w:ascii="Times New Roman" w:hAnsi="Times New Roman"/>
          <w:iCs/>
          <w:color w:val="000000"/>
        </w:rPr>
        <w:t xml:space="preserve">•Women comprised </w:t>
      </w:r>
      <w:r w:rsidR="00314898">
        <w:rPr>
          <w:rFonts w:ascii="Times New Roman" w:hAnsi="Times New Roman"/>
          <w:iCs/>
          <w:color w:val="000000"/>
        </w:rPr>
        <w:t>28</w:t>
      </w:r>
      <w:r>
        <w:rPr>
          <w:rFonts w:ascii="Times New Roman" w:hAnsi="Times New Roman"/>
          <w:iCs/>
          <w:color w:val="000000"/>
        </w:rPr>
        <w:t xml:space="preserve">% of directors working on documentaries screening at </w:t>
      </w:r>
      <w:r w:rsidR="00314898">
        <w:rPr>
          <w:rFonts w:ascii="Times New Roman" w:hAnsi="Times New Roman"/>
          <w:iCs/>
          <w:color w:val="000000"/>
        </w:rPr>
        <w:t>the</w:t>
      </w:r>
      <w:r w:rsidR="00995F45">
        <w:rPr>
          <w:rFonts w:ascii="Times New Roman" w:hAnsi="Times New Roman"/>
          <w:iCs/>
          <w:color w:val="000000"/>
        </w:rPr>
        <w:t xml:space="preserve"> festivals considered in 2013-</w:t>
      </w:r>
      <w:r w:rsidR="00314898">
        <w:rPr>
          <w:rFonts w:ascii="Times New Roman" w:hAnsi="Times New Roman"/>
          <w:iCs/>
          <w:color w:val="000000"/>
        </w:rPr>
        <w:t>14</w:t>
      </w:r>
      <w:r>
        <w:rPr>
          <w:rFonts w:ascii="Times New Roman" w:hAnsi="Times New Roman"/>
          <w:iCs/>
          <w:color w:val="000000"/>
        </w:rPr>
        <w:t xml:space="preserve">, </w:t>
      </w:r>
      <w:r w:rsidR="00831F0A">
        <w:rPr>
          <w:rFonts w:ascii="Times New Roman" w:hAnsi="Times New Roman"/>
          <w:iCs/>
          <w:color w:val="000000"/>
        </w:rPr>
        <w:t>down from</w:t>
      </w:r>
      <w:r>
        <w:rPr>
          <w:rFonts w:ascii="Times New Roman" w:hAnsi="Times New Roman"/>
          <w:iCs/>
          <w:color w:val="000000"/>
        </w:rPr>
        <w:t xml:space="preserve"> </w:t>
      </w:r>
      <w:r w:rsidR="00314898">
        <w:rPr>
          <w:rFonts w:ascii="Times New Roman" w:hAnsi="Times New Roman"/>
          <w:iCs/>
          <w:color w:val="000000"/>
        </w:rPr>
        <w:t xml:space="preserve">39% in 2011-12 and </w:t>
      </w:r>
      <w:r w:rsidR="00831F0A">
        <w:rPr>
          <w:rFonts w:ascii="Times New Roman" w:hAnsi="Times New Roman"/>
          <w:iCs/>
          <w:color w:val="000000"/>
        </w:rPr>
        <w:t xml:space="preserve">even with </w:t>
      </w:r>
      <w:r>
        <w:rPr>
          <w:rFonts w:ascii="Times New Roman" w:hAnsi="Times New Roman"/>
          <w:iCs/>
          <w:color w:val="000000"/>
        </w:rPr>
        <w:t xml:space="preserve">28% </w:t>
      </w:r>
      <w:r w:rsidR="00995F45">
        <w:rPr>
          <w:rFonts w:ascii="Times New Roman" w:hAnsi="Times New Roman"/>
          <w:iCs/>
          <w:color w:val="000000"/>
        </w:rPr>
        <w:t>in 2008-</w:t>
      </w:r>
      <w:r>
        <w:rPr>
          <w:rFonts w:ascii="Times New Roman" w:hAnsi="Times New Roman"/>
          <w:iCs/>
          <w:color w:val="000000"/>
        </w:rPr>
        <w:t xml:space="preserve">09.  </w:t>
      </w:r>
    </w:p>
    <w:p w:rsidR="001B161F" w:rsidRDefault="001B161F" w:rsidP="00AC6B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iCs/>
          <w:color w:val="000000"/>
        </w:rPr>
      </w:pPr>
    </w:p>
    <w:p w:rsidR="001B161F" w:rsidRDefault="00314898"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iCs/>
          <w:color w:val="000000"/>
        </w:rPr>
      </w:pPr>
      <w:r>
        <w:rPr>
          <w:rFonts w:ascii="Times New Roman" w:hAnsi="Times New Roman"/>
          <w:iCs/>
          <w:color w:val="000000"/>
        </w:rPr>
        <w:t>•Women accounted for 23</w:t>
      </w:r>
      <w:r w:rsidR="001B161F">
        <w:rPr>
          <w:rFonts w:ascii="Times New Roman" w:hAnsi="Times New Roman"/>
          <w:iCs/>
          <w:color w:val="000000"/>
        </w:rPr>
        <w:t xml:space="preserve">% of writers working on documentaries screening at </w:t>
      </w:r>
      <w:r>
        <w:rPr>
          <w:rFonts w:ascii="Times New Roman" w:hAnsi="Times New Roman"/>
          <w:iCs/>
          <w:color w:val="000000"/>
        </w:rPr>
        <w:t>the</w:t>
      </w:r>
      <w:r w:rsidR="00995F45">
        <w:rPr>
          <w:rFonts w:ascii="Times New Roman" w:hAnsi="Times New Roman"/>
          <w:iCs/>
          <w:color w:val="000000"/>
        </w:rPr>
        <w:t xml:space="preserve"> festivals considered in 2013-</w:t>
      </w:r>
      <w:r>
        <w:rPr>
          <w:rFonts w:ascii="Times New Roman" w:hAnsi="Times New Roman"/>
          <w:iCs/>
          <w:color w:val="000000"/>
        </w:rPr>
        <w:t>14</w:t>
      </w:r>
      <w:r w:rsidR="001B161F">
        <w:rPr>
          <w:rFonts w:ascii="Times New Roman" w:hAnsi="Times New Roman"/>
          <w:iCs/>
          <w:color w:val="000000"/>
        </w:rPr>
        <w:t xml:space="preserve">, </w:t>
      </w:r>
      <w:r w:rsidR="00831F0A">
        <w:rPr>
          <w:rFonts w:ascii="Times New Roman" w:hAnsi="Times New Roman"/>
          <w:iCs/>
          <w:color w:val="000000"/>
        </w:rPr>
        <w:t>down from</w:t>
      </w:r>
      <w:r w:rsidR="00995F45">
        <w:rPr>
          <w:rFonts w:ascii="Times New Roman" w:hAnsi="Times New Roman"/>
          <w:iCs/>
          <w:color w:val="000000"/>
        </w:rPr>
        <w:t xml:space="preserve"> 32% in 2011-</w:t>
      </w:r>
      <w:r>
        <w:rPr>
          <w:rFonts w:ascii="Times New Roman" w:hAnsi="Times New Roman"/>
          <w:iCs/>
          <w:color w:val="000000"/>
        </w:rPr>
        <w:t xml:space="preserve">12 </w:t>
      </w:r>
      <w:r w:rsidR="006F22EA">
        <w:rPr>
          <w:rFonts w:ascii="Times New Roman" w:hAnsi="Times New Roman"/>
          <w:iCs/>
          <w:color w:val="000000"/>
        </w:rPr>
        <w:t>and 28</w:t>
      </w:r>
      <w:r w:rsidR="00995F45">
        <w:rPr>
          <w:rFonts w:ascii="Times New Roman" w:hAnsi="Times New Roman"/>
          <w:iCs/>
          <w:color w:val="000000"/>
        </w:rPr>
        <w:t>% in 2008-</w:t>
      </w:r>
      <w:r w:rsidR="001B161F">
        <w:rPr>
          <w:rFonts w:ascii="Times New Roman" w:hAnsi="Times New Roman"/>
          <w:iCs/>
          <w:color w:val="000000"/>
        </w:rPr>
        <w:t>09.</w:t>
      </w:r>
    </w:p>
    <w:p w:rsidR="001B161F" w:rsidRDefault="001B161F"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iCs/>
          <w:color w:val="000000"/>
        </w:rPr>
      </w:pPr>
    </w:p>
    <w:p w:rsidR="001B161F" w:rsidRDefault="001B161F"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iCs/>
          <w:color w:val="000000"/>
        </w:rPr>
      </w:pPr>
      <w:r>
        <w:rPr>
          <w:rFonts w:ascii="Times New Roman" w:hAnsi="Times New Roman"/>
          <w:iCs/>
          <w:color w:val="000000"/>
        </w:rPr>
        <w:t xml:space="preserve">•Women comprised 31% of executive producers working on documentaries screening at </w:t>
      </w:r>
      <w:r w:rsidR="00314898">
        <w:rPr>
          <w:rFonts w:ascii="Times New Roman" w:hAnsi="Times New Roman"/>
          <w:iCs/>
          <w:color w:val="000000"/>
        </w:rPr>
        <w:t>the</w:t>
      </w:r>
      <w:r w:rsidR="00995F45">
        <w:rPr>
          <w:rFonts w:ascii="Times New Roman" w:hAnsi="Times New Roman"/>
          <w:iCs/>
          <w:color w:val="000000"/>
        </w:rPr>
        <w:t xml:space="preserve"> festivals considered in 2013-</w:t>
      </w:r>
      <w:r w:rsidR="00314898">
        <w:rPr>
          <w:rFonts w:ascii="Times New Roman" w:hAnsi="Times New Roman"/>
          <w:iCs/>
          <w:color w:val="000000"/>
        </w:rPr>
        <w:t>14</w:t>
      </w:r>
      <w:r>
        <w:rPr>
          <w:rFonts w:ascii="Times New Roman" w:hAnsi="Times New Roman"/>
          <w:iCs/>
          <w:color w:val="000000"/>
        </w:rPr>
        <w:t xml:space="preserve">, </w:t>
      </w:r>
      <w:r w:rsidR="00831F0A">
        <w:rPr>
          <w:rFonts w:ascii="Times New Roman" w:hAnsi="Times New Roman"/>
          <w:iCs/>
          <w:color w:val="000000"/>
        </w:rPr>
        <w:t>even</w:t>
      </w:r>
      <w:r>
        <w:rPr>
          <w:rFonts w:ascii="Times New Roman" w:hAnsi="Times New Roman"/>
          <w:iCs/>
          <w:color w:val="000000"/>
        </w:rPr>
        <w:t xml:space="preserve"> with </w:t>
      </w:r>
      <w:r w:rsidR="00995F45">
        <w:rPr>
          <w:rFonts w:ascii="Times New Roman" w:hAnsi="Times New Roman"/>
          <w:iCs/>
          <w:color w:val="000000"/>
        </w:rPr>
        <w:t>31% in 2011-</w:t>
      </w:r>
      <w:r w:rsidR="00314898">
        <w:rPr>
          <w:rFonts w:ascii="Times New Roman" w:hAnsi="Times New Roman"/>
          <w:iCs/>
          <w:color w:val="000000"/>
        </w:rPr>
        <w:t xml:space="preserve">12 and </w:t>
      </w:r>
      <w:r w:rsidR="00831F0A">
        <w:rPr>
          <w:rFonts w:ascii="Times New Roman" w:hAnsi="Times New Roman"/>
          <w:iCs/>
          <w:color w:val="000000"/>
        </w:rPr>
        <w:t xml:space="preserve">up from </w:t>
      </w:r>
      <w:r w:rsidR="00995F45">
        <w:rPr>
          <w:rFonts w:ascii="Times New Roman" w:hAnsi="Times New Roman"/>
          <w:iCs/>
          <w:color w:val="000000"/>
        </w:rPr>
        <w:t>27% in 2008-</w:t>
      </w:r>
      <w:r>
        <w:rPr>
          <w:rFonts w:ascii="Times New Roman" w:hAnsi="Times New Roman"/>
          <w:iCs/>
          <w:color w:val="000000"/>
        </w:rPr>
        <w:t>09.</w:t>
      </w:r>
    </w:p>
    <w:p w:rsidR="001B161F" w:rsidRDefault="001B161F"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iCs/>
          <w:color w:val="000000"/>
        </w:rPr>
      </w:pPr>
    </w:p>
    <w:p w:rsidR="001B161F" w:rsidRDefault="001B161F"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iCs/>
          <w:color w:val="000000"/>
        </w:rPr>
      </w:pPr>
      <w:r>
        <w:rPr>
          <w:rFonts w:ascii="Times New Roman" w:hAnsi="Times New Roman"/>
          <w:iCs/>
          <w:color w:val="000000"/>
        </w:rPr>
        <w:t>•W</w:t>
      </w:r>
      <w:r w:rsidR="00314898">
        <w:rPr>
          <w:rFonts w:ascii="Times New Roman" w:hAnsi="Times New Roman"/>
          <w:iCs/>
          <w:color w:val="000000"/>
        </w:rPr>
        <w:t>omen accounted for 39</w:t>
      </w:r>
      <w:r>
        <w:rPr>
          <w:rFonts w:ascii="Times New Roman" w:hAnsi="Times New Roman"/>
          <w:iCs/>
          <w:color w:val="000000"/>
        </w:rPr>
        <w:t xml:space="preserve">% of producers working on documentaries screening at </w:t>
      </w:r>
      <w:r w:rsidR="00314898">
        <w:rPr>
          <w:rFonts w:ascii="Times New Roman" w:hAnsi="Times New Roman"/>
          <w:iCs/>
          <w:color w:val="000000"/>
        </w:rPr>
        <w:t>the</w:t>
      </w:r>
      <w:r w:rsidR="00995F45">
        <w:rPr>
          <w:rFonts w:ascii="Times New Roman" w:hAnsi="Times New Roman"/>
          <w:iCs/>
          <w:color w:val="000000"/>
        </w:rPr>
        <w:t xml:space="preserve"> festivals considered in 2013-</w:t>
      </w:r>
      <w:r w:rsidR="00314898">
        <w:rPr>
          <w:rFonts w:ascii="Times New Roman" w:hAnsi="Times New Roman"/>
          <w:iCs/>
          <w:color w:val="000000"/>
        </w:rPr>
        <w:t>14</w:t>
      </w:r>
      <w:r>
        <w:rPr>
          <w:rFonts w:ascii="Times New Roman" w:hAnsi="Times New Roman"/>
          <w:iCs/>
          <w:color w:val="000000"/>
        </w:rPr>
        <w:t xml:space="preserve">, </w:t>
      </w:r>
      <w:r w:rsidR="00831F0A">
        <w:rPr>
          <w:rFonts w:ascii="Times New Roman" w:hAnsi="Times New Roman"/>
          <w:iCs/>
          <w:color w:val="000000"/>
        </w:rPr>
        <w:t>up from</w:t>
      </w:r>
      <w:r>
        <w:rPr>
          <w:rFonts w:ascii="Times New Roman" w:hAnsi="Times New Roman"/>
          <w:iCs/>
          <w:color w:val="000000"/>
        </w:rPr>
        <w:t xml:space="preserve"> </w:t>
      </w:r>
      <w:r w:rsidR="00314898">
        <w:rPr>
          <w:rFonts w:ascii="Times New Roman" w:hAnsi="Times New Roman"/>
          <w:iCs/>
          <w:color w:val="000000"/>
        </w:rPr>
        <w:t xml:space="preserve">35% in 2011-12 and </w:t>
      </w:r>
      <w:r w:rsidR="00831F0A">
        <w:rPr>
          <w:rFonts w:ascii="Times New Roman" w:hAnsi="Times New Roman"/>
          <w:iCs/>
          <w:color w:val="000000"/>
        </w:rPr>
        <w:t xml:space="preserve">even with </w:t>
      </w:r>
      <w:r>
        <w:rPr>
          <w:rFonts w:ascii="Times New Roman" w:hAnsi="Times New Roman"/>
          <w:iCs/>
          <w:color w:val="000000"/>
        </w:rPr>
        <w:t xml:space="preserve">39% </w:t>
      </w:r>
      <w:r w:rsidR="00995F45">
        <w:rPr>
          <w:rFonts w:ascii="Times New Roman" w:hAnsi="Times New Roman"/>
          <w:iCs/>
          <w:color w:val="000000"/>
        </w:rPr>
        <w:t>in 2008-</w:t>
      </w:r>
      <w:r>
        <w:rPr>
          <w:rFonts w:ascii="Times New Roman" w:hAnsi="Times New Roman"/>
          <w:iCs/>
          <w:color w:val="000000"/>
        </w:rPr>
        <w:t>09.</w:t>
      </w:r>
    </w:p>
    <w:p w:rsidR="001B161F" w:rsidRDefault="001B161F"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iCs/>
          <w:color w:val="000000"/>
        </w:rPr>
      </w:pPr>
    </w:p>
    <w:p w:rsidR="001B161F" w:rsidRDefault="001B161F"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iCs/>
          <w:color w:val="000000"/>
        </w:rPr>
      </w:pPr>
      <w:r>
        <w:rPr>
          <w:rFonts w:ascii="Times New Roman" w:hAnsi="Times New Roman"/>
          <w:iCs/>
          <w:color w:val="000000"/>
        </w:rPr>
        <w:t xml:space="preserve">•Women comprised </w:t>
      </w:r>
      <w:r w:rsidR="00314898">
        <w:rPr>
          <w:rFonts w:ascii="Times New Roman" w:hAnsi="Times New Roman"/>
          <w:iCs/>
          <w:color w:val="000000"/>
        </w:rPr>
        <w:t>20</w:t>
      </w:r>
      <w:r>
        <w:rPr>
          <w:rFonts w:ascii="Times New Roman" w:hAnsi="Times New Roman"/>
          <w:iCs/>
          <w:color w:val="000000"/>
        </w:rPr>
        <w:t xml:space="preserve">% of editors working on documentaries screening at </w:t>
      </w:r>
      <w:r w:rsidR="00314898">
        <w:rPr>
          <w:rFonts w:ascii="Times New Roman" w:hAnsi="Times New Roman"/>
          <w:iCs/>
          <w:color w:val="000000"/>
        </w:rPr>
        <w:t>the</w:t>
      </w:r>
      <w:r w:rsidR="00995F45">
        <w:rPr>
          <w:rFonts w:ascii="Times New Roman" w:hAnsi="Times New Roman"/>
          <w:iCs/>
          <w:color w:val="000000"/>
        </w:rPr>
        <w:t xml:space="preserve"> festivals considered in 2013-</w:t>
      </w:r>
      <w:r w:rsidR="00314898">
        <w:rPr>
          <w:rFonts w:ascii="Times New Roman" w:hAnsi="Times New Roman"/>
          <w:iCs/>
          <w:color w:val="000000"/>
        </w:rPr>
        <w:t>14</w:t>
      </w:r>
      <w:r>
        <w:rPr>
          <w:rFonts w:ascii="Times New Roman" w:hAnsi="Times New Roman"/>
          <w:iCs/>
          <w:color w:val="000000"/>
        </w:rPr>
        <w:t xml:space="preserve">, </w:t>
      </w:r>
      <w:r w:rsidR="00831F0A">
        <w:rPr>
          <w:rFonts w:ascii="Times New Roman" w:hAnsi="Times New Roman"/>
          <w:iCs/>
          <w:color w:val="000000"/>
        </w:rPr>
        <w:t>down from</w:t>
      </w:r>
      <w:r>
        <w:rPr>
          <w:rFonts w:ascii="Times New Roman" w:hAnsi="Times New Roman"/>
          <w:iCs/>
          <w:color w:val="000000"/>
        </w:rPr>
        <w:t xml:space="preserve"> </w:t>
      </w:r>
      <w:r w:rsidR="00995F45">
        <w:rPr>
          <w:rFonts w:ascii="Times New Roman" w:hAnsi="Times New Roman"/>
          <w:iCs/>
          <w:color w:val="000000"/>
        </w:rPr>
        <w:t>27% in 2011-</w:t>
      </w:r>
      <w:r w:rsidR="00314898">
        <w:rPr>
          <w:rFonts w:ascii="Times New Roman" w:hAnsi="Times New Roman"/>
          <w:iCs/>
          <w:color w:val="000000"/>
        </w:rPr>
        <w:t xml:space="preserve">12 </w:t>
      </w:r>
      <w:r w:rsidR="00831F0A">
        <w:rPr>
          <w:rFonts w:ascii="Times New Roman" w:hAnsi="Times New Roman"/>
          <w:iCs/>
          <w:color w:val="000000"/>
        </w:rPr>
        <w:t>but up from</w:t>
      </w:r>
      <w:r w:rsidR="00314898">
        <w:rPr>
          <w:rFonts w:ascii="Times New Roman" w:hAnsi="Times New Roman"/>
          <w:iCs/>
          <w:color w:val="000000"/>
        </w:rPr>
        <w:t xml:space="preserve"> </w:t>
      </w:r>
      <w:r w:rsidR="00995F45">
        <w:rPr>
          <w:rFonts w:ascii="Times New Roman" w:hAnsi="Times New Roman"/>
          <w:iCs/>
          <w:color w:val="000000"/>
        </w:rPr>
        <w:t>19% in 2008-</w:t>
      </w:r>
      <w:r>
        <w:rPr>
          <w:rFonts w:ascii="Times New Roman" w:hAnsi="Times New Roman"/>
          <w:iCs/>
          <w:color w:val="000000"/>
        </w:rPr>
        <w:t>09.</w:t>
      </w:r>
    </w:p>
    <w:p w:rsidR="001B161F" w:rsidRDefault="001B161F"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iCs/>
          <w:color w:val="000000"/>
        </w:rPr>
      </w:pPr>
    </w:p>
    <w:p w:rsidR="001B161F" w:rsidRDefault="00314898"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iCs/>
          <w:color w:val="000000"/>
        </w:rPr>
      </w:pPr>
      <w:r>
        <w:rPr>
          <w:rFonts w:ascii="Times New Roman" w:hAnsi="Times New Roman"/>
          <w:iCs/>
          <w:color w:val="000000"/>
        </w:rPr>
        <w:t>•Women accounted for 12</w:t>
      </w:r>
      <w:r w:rsidR="001B161F">
        <w:rPr>
          <w:rFonts w:ascii="Times New Roman" w:hAnsi="Times New Roman"/>
          <w:iCs/>
          <w:color w:val="000000"/>
        </w:rPr>
        <w:t xml:space="preserve">% of cinematographers working on documentaries screening at </w:t>
      </w:r>
      <w:r>
        <w:rPr>
          <w:rFonts w:ascii="Times New Roman" w:hAnsi="Times New Roman"/>
          <w:iCs/>
          <w:color w:val="000000"/>
        </w:rPr>
        <w:t>the</w:t>
      </w:r>
      <w:r w:rsidR="00995F45">
        <w:rPr>
          <w:rFonts w:ascii="Times New Roman" w:hAnsi="Times New Roman"/>
          <w:iCs/>
          <w:color w:val="000000"/>
        </w:rPr>
        <w:t xml:space="preserve"> festivals considered in 2013-</w:t>
      </w:r>
      <w:r>
        <w:rPr>
          <w:rFonts w:ascii="Times New Roman" w:hAnsi="Times New Roman"/>
          <w:iCs/>
          <w:color w:val="000000"/>
        </w:rPr>
        <w:t>14</w:t>
      </w:r>
      <w:r w:rsidR="001B161F">
        <w:rPr>
          <w:rFonts w:ascii="Times New Roman" w:hAnsi="Times New Roman"/>
          <w:iCs/>
          <w:color w:val="000000"/>
        </w:rPr>
        <w:t xml:space="preserve">, </w:t>
      </w:r>
      <w:r w:rsidR="00831F0A">
        <w:rPr>
          <w:rFonts w:ascii="Times New Roman" w:hAnsi="Times New Roman"/>
          <w:iCs/>
          <w:color w:val="000000"/>
        </w:rPr>
        <w:t>down from</w:t>
      </w:r>
      <w:r w:rsidR="001B161F">
        <w:rPr>
          <w:rFonts w:ascii="Times New Roman" w:hAnsi="Times New Roman"/>
          <w:iCs/>
          <w:color w:val="000000"/>
        </w:rPr>
        <w:t xml:space="preserve"> </w:t>
      </w:r>
      <w:r>
        <w:rPr>
          <w:rFonts w:ascii="Times New Roman" w:hAnsi="Times New Roman"/>
          <w:iCs/>
          <w:color w:val="000000"/>
        </w:rPr>
        <w:t xml:space="preserve">16% in 2011-12 </w:t>
      </w:r>
      <w:r w:rsidR="00831F0A">
        <w:rPr>
          <w:rFonts w:ascii="Times New Roman" w:hAnsi="Times New Roman"/>
          <w:iCs/>
          <w:color w:val="000000"/>
        </w:rPr>
        <w:t>but up from</w:t>
      </w:r>
      <w:r>
        <w:rPr>
          <w:rFonts w:ascii="Times New Roman" w:hAnsi="Times New Roman"/>
          <w:iCs/>
          <w:color w:val="000000"/>
        </w:rPr>
        <w:t xml:space="preserve"> </w:t>
      </w:r>
      <w:r w:rsidR="00995F45">
        <w:rPr>
          <w:rFonts w:ascii="Times New Roman" w:hAnsi="Times New Roman"/>
          <w:iCs/>
          <w:color w:val="000000"/>
        </w:rPr>
        <w:t>11% in 2008-</w:t>
      </w:r>
      <w:r w:rsidR="001B161F">
        <w:rPr>
          <w:rFonts w:ascii="Times New Roman" w:hAnsi="Times New Roman"/>
          <w:iCs/>
          <w:color w:val="000000"/>
        </w:rPr>
        <w:t xml:space="preserve">09. </w:t>
      </w:r>
    </w:p>
    <w:p w:rsidR="001B161F" w:rsidRDefault="001B161F"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iCs/>
          <w:color w:val="000000"/>
        </w:rPr>
      </w:pPr>
    </w:p>
    <w:p w:rsidR="00995F45" w:rsidRDefault="00995F45" w:rsidP="00995F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i/>
          <w:iCs/>
          <w:color w:val="000000"/>
        </w:rPr>
      </w:pPr>
      <w:r>
        <w:rPr>
          <w:rFonts w:ascii="Times New Roman" w:hAnsi="Times New Roman"/>
          <w:i/>
          <w:iCs/>
          <w:color w:val="000000"/>
        </w:rPr>
        <w:t>Findings for Narrative Features Only</w:t>
      </w:r>
    </w:p>
    <w:p w:rsidR="00995F45" w:rsidRDefault="00995F45" w:rsidP="00995F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i/>
          <w:iCs/>
          <w:color w:val="000000"/>
        </w:rPr>
      </w:pPr>
    </w:p>
    <w:p w:rsidR="00995F45" w:rsidRDefault="00995F45" w:rsidP="00995F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Cs w:val="19"/>
        </w:rPr>
      </w:pPr>
      <w:r>
        <w:rPr>
          <w:rFonts w:ascii="Times New Roman" w:hAnsi="Times New Roman"/>
          <w:color w:val="000000"/>
          <w:szCs w:val="19"/>
        </w:rPr>
        <w:t>•Overall, women fare</w:t>
      </w:r>
      <w:r w:rsidR="00CA2A92">
        <w:rPr>
          <w:rFonts w:ascii="Times New Roman" w:hAnsi="Times New Roman"/>
          <w:color w:val="000000"/>
          <w:szCs w:val="19"/>
        </w:rPr>
        <w:t>d</w:t>
      </w:r>
      <w:r>
        <w:rPr>
          <w:rFonts w:ascii="Times New Roman" w:hAnsi="Times New Roman"/>
          <w:color w:val="000000"/>
          <w:szCs w:val="19"/>
        </w:rPr>
        <w:t xml:space="preserve"> best as producers (30%), followed by executive produce</w:t>
      </w:r>
      <w:r w:rsidR="00CA2A92">
        <w:rPr>
          <w:rFonts w:ascii="Times New Roman" w:hAnsi="Times New Roman"/>
          <w:color w:val="000000"/>
          <w:szCs w:val="19"/>
        </w:rPr>
        <w:t>r</w:t>
      </w:r>
      <w:r>
        <w:rPr>
          <w:rFonts w:ascii="Times New Roman" w:hAnsi="Times New Roman"/>
          <w:color w:val="000000"/>
          <w:szCs w:val="19"/>
        </w:rPr>
        <w:t>s (26%), writers (21%), editors (19%), directors (18%), and cinematographers (7%) (</w:t>
      </w:r>
      <w:proofErr w:type="gramStart"/>
      <w:r>
        <w:rPr>
          <w:rFonts w:ascii="Times New Roman" w:hAnsi="Times New Roman"/>
          <w:color w:val="000000"/>
          <w:szCs w:val="19"/>
        </w:rPr>
        <w:t>see</w:t>
      </w:r>
      <w:proofErr w:type="gramEnd"/>
      <w:r>
        <w:rPr>
          <w:rFonts w:ascii="Times New Roman" w:hAnsi="Times New Roman"/>
          <w:color w:val="000000"/>
          <w:szCs w:val="19"/>
        </w:rPr>
        <w:t xml:space="preserve"> Figure 3).</w:t>
      </w:r>
    </w:p>
    <w:p w:rsidR="00995F45" w:rsidRDefault="00995F45" w:rsidP="00995F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Cs w:val="19"/>
        </w:rPr>
      </w:pPr>
    </w:p>
    <w:p w:rsidR="00995F45" w:rsidRDefault="00995F45" w:rsidP="00995F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Cs w:val="19"/>
        </w:rPr>
      </w:pPr>
      <w:r>
        <w:rPr>
          <w:rFonts w:ascii="Times New Roman" w:hAnsi="Times New Roman"/>
          <w:color w:val="000000"/>
          <w:szCs w:val="19"/>
        </w:rPr>
        <w:t xml:space="preserve">•The percentages of women working as producers and executive producers increased from 2011-12 to 2013-14.  The percentages of women directors </w:t>
      </w:r>
      <w:r w:rsidR="006F22EA">
        <w:rPr>
          <w:rFonts w:ascii="Times New Roman" w:hAnsi="Times New Roman"/>
          <w:color w:val="000000"/>
          <w:szCs w:val="19"/>
        </w:rPr>
        <w:t>and writers</w:t>
      </w:r>
      <w:r>
        <w:rPr>
          <w:rFonts w:ascii="Times New Roman" w:hAnsi="Times New Roman"/>
          <w:color w:val="000000"/>
          <w:szCs w:val="19"/>
        </w:rPr>
        <w:t xml:space="preserve"> remained the same, and the percentages of women editors and cinematographers decreased.</w:t>
      </w:r>
    </w:p>
    <w:p w:rsidR="00995F45" w:rsidRDefault="00995F45"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iCs/>
          <w:color w:val="000000"/>
        </w:rPr>
      </w:pPr>
    </w:p>
    <w:p w:rsidR="00995F45" w:rsidRDefault="00995F45" w:rsidP="00995F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Cs w:val="19"/>
        </w:rPr>
      </w:pPr>
      <w:r>
        <w:rPr>
          <w:rFonts w:ascii="Times New Roman" w:hAnsi="Times New Roman"/>
          <w:color w:val="000000"/>
          <w:szCs w:val="19"/>
        </w:rPr>
        <w:t xml:space="preserve">•Women accounted for 18% of directors working on narrative features screening at the festivals considered in 2013-14, </w:t>
      </w:r>
      <w:r w:rsidR="00CD603F">
        <w:rPr>
          <w:rFonts w:ascii="Times New Roman" w:hAnsi="Times New Roman"/>
          <w:color w:val="000000"/>
          <w:szCs w:val="19"/>
        </w:rPr>
        <w:t xml:space="preserve">even </w:t>
      </w:r>
      <w:r>
        <w:rPr>
          <w:rFonts w:ascii="Times New Roman" w:hAnsi="Times New Roman"/>
          <w:color w:val="000000"/>
          <w:szCs w:val="19"/>
        </w:rPr>
        <w:t xml:space="preserve">with </w:t>
      </w:r>
      <w:r w:rsidR="00CD603F">
        <w:rPr>
          <w:rFonts w:ascii="Times New Roman" w:hAnsi="Times New Roman"/>
          <w:color w:val="000000"/>
          <w:szCs w:val="19"/>
        </w:rPr>
        <w:t>18%</w:t>
      </w:r>
      <w:r>
        <w:rPr>
          <w:rFonts w:ascii="Times New Roman" w:hAnsi="Times New Roman"/>
          <w:color w:val="000000"/>
          <w:szCs w:val="19"/>
        </w:rPr>
        <w:t xml:space="preserve"> in 2011-12 and </w:t>
      </w:r>
      <w:r w:rsidR="00CD603F">
        <w:rPr>
          <w:rFonts w:ascii="Times New Roman" w:hAnsi="Times New Roman"/>
          <w:color w:val="000000"/>
          <w:szCs w:val="19"/>
        </w:rPr>
        <w:t xml:space="preserve">up from </w:t>
      </w:r>
      <w:r>
        <w:rPr>
          <w:rFonts w:ascii="Times New Roman" w:hAnsi="Times New Roman"/>
          <w:color w:val="000000"/>
          <w:szCs w:val="19"/>
        </w:rPr>
        <w:t>15% in 2008-09.</w:t>
      </w:r>
    </w:p>
    <w:p w:rsidR="00995F45" w:rsidRDefault="00995F45"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iCs/>
          <w:color w:val="000000"/>
        </w:rPr>
      </w:pPr>
    </w:p>
    <w:p w:rsidR="00995F45" w:rsidRDefault="00995F45"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Cs w:val="19"/>
        </w:rPr>
      </w:pPr>
      <w:r>
        <w:rPr>
          <w:rFonts w:ascii="Times New Roman" w:hAnsi="Times New Roman"/>
          <w:color w:val="000000"/>
          <w:szCs w:val="19"/>
        </w:rPr>
        <w:t xml:space="preserve">•Women comprised 21% of writers working on narrative features screening at the festivals considered in 2013-14, </w:t>
      </w:r>
      <w:r w:rsidR="00CD603F">
        <w:rPr>
          <w:rFonts w:ascii="Times New Roman" w:hAnsi="Times New Roman"/>
          <w:color w:val="000000"/>
          <w:szCs w:val="19"/>
        </w:rPr>
        <w:t>even</w:t>
      </w:r>
      <w:r>
        <w:rPr>
          <w:rFonts w:ascii="Times New Roman" w:hAnsi="Times New Roman"/>
          <w:color w:val="000000"/>
          <w:szCs w:val="19"/>
        </w:rPr>
        <w:t xml:space="preserve"> with </w:t>
      </w:r>
      <w:r w:rsidR="00CD603F">
        <w:rPr>
          <w:rFonts w:ascii="Times New Roman" w:hAnsi="Times New Roman"/>
          <w:color w:val="000000"/>
          <w:szCs w:val="19"/>
        </w:rPr>
        <w:t>21%</w:t>
      </w:r>
      <w:r>
        <w:rPr>
          <w:rFonts w:ascii="Times New Roman" w:hAnsi="Times New Roman"/>
          <w:color w:val="000000"/>
          <w:szCs w:val="19"/>
        </w:rPr>
        <w:t xml:space="preserve"> in 2011-12 and </w:t>
      </w:r>
      <w:r w:rsidR="00CD603F">
        <w:rPr>
          <w:rFonts w:ascii="Times New Roman" w:hAnsi="Times New Roman"/>
          <w:color w:val="000000"/>
          <w:szCs w:val="19"/>
        </w:rPr>
        <w:t xml:space="preserve">up from </w:t>
      </w:r>
      <w:r>
        <w:rPr>
          <w:rFonts w:ascii="Times New Roman" w:hAnsi="Times New Roman"/>
          <w:color w:val="000000"/>
          <w:szCs w:val="19"/>
        </w:rPr>
        <w:t>15% in 2008-09.</w:t>
      </w:r>
    </w:p>
    <w:p w:rsidR="006F22EA" w:rsidRDefault="006F22EA"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Cs w:val="19"/>
        </w:rPr>
      </w:pPr>
    </w:p>
    <w:p w:rsidR="001B161F" w:rsidRPr="00995F45" w:rsidRDefault="001B161F"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Cs w:val="19"/>
        </w:rPr>
      </w:pPr>
    </w:p>
    <w:p w:rsidR="001B161F" w:rsidRDefault="001B161F"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i/>
          <w:color w:val="000000"/>
        </w:rPr>
      </w:pPr>
      <w:r>
        <w:rPr>
          <w:rFonts w:ascii="Times New Roman" w:hAnsi="Times New Roman"/>
          <w:i/>
          <w:color w:val="000000"/>
        </w:rPr>
        <w:t>Figure 3.</w:t>
      </w:r>
    </w:p>
    <w:p w:rsidR="006F22EA" w:rsidRDefault="00314898"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i/>
          <w:color w:val="000000"/>
        </w:rPr>
      </w:pPr>
      <w:r>
        <w:rPr>
          <w:rFonts w:ascii="Times New Roman" w:hAnsi="Times New Roman"/>
          <w:i/>
          <w:color w:val="000000"/>
        </w:rPr>
        <w:t xml:space="preserve">Historical </w:t>
      </w:r>
      <w:r w:rsidR="001B161F">
        <w:rPr>
          <w:rFonts w:ascii="Times New Roman" w:hAnsi="Times New Roman"/>
          <w:i/>
          <w:color w:val="000000"/>
        </w:rPr>
        <w:t>Comparison of Percentages of Women Working by Role on Narrative Features</w:t>
      </w:r>
    </w:p>
    <w:p w:rsidR="00C60DFA" w:rsidRDefault="00C60DFA"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i/>
          <w:color w:val="000000"/>
        </w:rPr>
      </w:pPr>
    </w:p>
    <w:p w:rsidR="001B161F" w:rsidRDefault="006F22EA"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Cs w:val="19"/>
        </w:rPr>
      </w:pPr>
      <w:r w:rsidRPr="006F22EA">
        <w:rPr>
          <w:rFonts w:ascii="Times New Roman" w:hAnsi="Times New Roman"/>
          <w:noProof/>
          <w:color w:val="000000"/>
          <w:szCs w:val="19"/>
        </w:rPr>
        <w:drawing>
          <wp:inline distT="0" distB="0" distL="0" distR="0">
            <wp:extent cx="2717800" cy="4038600"/>
            <wp:effectExtent l="25400" t="25400" r="0" b="0"/>
            <wp:docPr id="34" name="C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6F22EA" w:rsidRDefault="006F22EA"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Cs w:val="19"/>
        </w:rPr>
      </w:pPr>
    </w:p>
    <w:p w:rsidR="001B161F" w:rsidRDefault="001B161F"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Cs w:val="19"/>
        </w:rPr>
      </w:pPr>
    </w:p>
    <w:p w:rsidR="001B161F" w:rsidRDefault="001F24CE"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Cs w:val="19"/>
        </w:rPr>
      </w:pPr>
      <w:r>
        <w:rPr>
          <w:rFonts w:ascii="Times New Roman" w:hAnsi="Times New Roman"/>
          <w:color w:val="000000"/>
          <w:szCs w:val="19"/>
        </w:rPr>
        <w:t>•Women accounted for 26</w:t>
      </w:r>
      <w:r w:rsidR="001B161F">
        <w:rPr>
          <w:rFonts w:ascii="Times New Roman" w:hAnsi="Times New Roman"/>
          <w:color w:val="000000"/>
          <w:szCs w:val="19"/>
        </w:rPr>
        <w:t xml:space="preserve">% of executive producers working on narrative features screening at </w:t>
      </w:r>
      <w:r>
        <w:rPr>
          <w:rFonts w:ascii="Times New Roman" w:hAnsi="Times New Roman"/>
          <w:color w:val="000000"/>
          <w:szCs w:val="19"/>
        </w:rPr>
        <w:t>the</w:t>
      </w:r>
      <w:r w:rsidR="00995F45">
        <w:rPr>
          <w:rFonts w:ascii="Times New Roman" w:hAnsi="Times New Roman"/>
          <w:color w:val="000000"/>
          <w:szCs w:val="19"/>
        </w:rPr>
        <w:t xml:space="preserve"> festivals considered in 2013-</w:t>
      </w:r>
      <w:r>
        <w:rPr>
          <w:rFonts w:ascii="Times New Roman" w:hAnsi="Times New Roman"/>
          <w:color w:val="000000"/>
          <w:szCs w:val="19"/>
        </w:rPr>
        <w:t>14</w:t>
      </w:r>
      <w:r w:rsidR="001B161F">
        <w:rPr>
          <w:rFonts w:ascii="Times New Roman" w:hAnsi="Times New Roman"/>
          <w:color w:val="000000"/>
          <w:szCs w:val="19"/>
        </w:rPr>
        <w:t xml:space="preserve">, </w:t>
      </w:r>
      <w:r w:rsidR="00CD603F">
        <w:rPr>
          <w:rFonts w:ascii="Times New Roman" w:hAnsi="Times New Roman"/>
          <w:color w:val="000000"/>
          <w:szCs w:val="19"/>
        </w:rPr>
        <w:t>up from</w:t>
      </w:r>
      <w:r w:rsidR="001B161F">
        <w:rPr>
          <w:rFonts w:ascii="Times New Roman" w:hAnsi="Times New Roman"/>
          <w:color w:val="000000"/>
          <w:szCs w:val="19"/>
        </w:rPr>
        <w:t xml:space="preserve"> </w:t>
      </w:r>
      <w:r w:rsidR="00995F45">
        <w:rPr>
          <w:rFonts w:ascii="Times New Roman" w:hAnsi="Times New Roman"/>
          <w:color w:val="000000"/>
          <w:szCs w:val="19"/>
        </w:rPr>
        <w:t>22% in 2011-</w:t>
      </w:r>
      <w:r>
        <w:rPr>
          <w:rFonts w:ascii="Times New Roman" w:hAnsi="Times New Roman"/>
          <w:color w:val="000000"/>
          <w:szCs w:val="19"/>
        </w:rPr>
        <w:t xml:space="preserve">12 and </w:t>
      </w:r>
      <w:r w:rsidR="00995F45">
        <w:rPr>
          <w:rFonts w:ascii="Times New Roman" w:hAnsi="Times New Roman"/>
          <w:color w:val="000000"/>
          <w:szCs w:val="19"/>
        </w:rPr>
        <w:t>19% in 2008-</w:t>
      </w:r>
      <w:r w:rsidR="001B161F">
        <w:rPr>
          <w:rFonts w:ascii="Times New Roman" w:hAnsi="Times New Roman"/>
          <w:color w:val="000000"/>
          <w:szCs w:val="19"/>
        </w:rPr>
        <w:t>09.</w:t>
      </w:r>
    </w:p>
    <w:p w:rsidR="001B161F" w:rsidRDefault="001B161F"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Cs w:val="19"/>
        </w:rPr>
      </w:pPr>
    </w:p>
    <w:p w:rsidR="001B161F" w:rsidRDefault="001F24CE"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Cs w:val="19"/>
        </w:rPr>
      </w:pPr>
      <w:r>
        <w:rPr>
          <w:rFonts w:ascii="Times New Roman" w:hAnsi="Times New Roman"/>
          <w:color w:val="000000"/>
          <w:szCs w:val="19"/>
        </w:rPr>
        <w:t>•Women comprised 30</w:t>
      </w:r>
      <w:r w:rsidR="001B161F">
        <w:rPr>
          <w:rFonts w:ascii="Times New Roman" w:hAnsi="Times New Roman"/>
          <w:color w:val="000000"/>
          <w:szCs w:val="19"/>
        </w:rPr>
        <w:t xml:space="preserve">% of producers working on narrative features screening at </w:t>
      </w:r>
      <w:r>
        <w:rPr>
          <w:rFonts w:ascii="Times New Roman" w:hAnsi="Times New Roman"/>
          <w:color w:val="000000"/>
          <w:szCs w:val="19"/>
        </w:rPr>
        <w:t>the</w:t>
      </w:r>
      <w:r w:rsidR="00995F45">
        <w:rPr>
          <w:rFonts w:ascii="Times New Roman" w:hAnsi="Times New Roman"/>
          <w:color w:val="000000"/>
          <w:szCs w:val="19"/>
        </w:rPr>
        <w:t xml:space="preserve"> festivals considered in 2013-</w:t>
      </w:r>
      <w:r>
        <w:rPr>
          <w:rFonts w:ascii="Times New Roman" w:hAnsi="Times New Roman"/>
          <w:color w:val="000000"/>
          <w:szCs w:val="19"/>
        </w:rPr>
        <w:t>14</w:t>
      </w:r>
      <w:r w:rsidR="001B161F">
        <w:rPr>
          <w:rFonts w:ascii="Times New Roman" w:hAnsi="Times New Roman"/>
          <w:color w:val="000000"/>
          <w:szCs w:val="19"/>
        </w:rPr>
        <w:t xml:space="preserve">, </w:t>
      </w:r>
      <w:r w:rsidR="00CD603F">
        <w:rPr>
          <w:rFonts w:ascii="Times New Roman" w:hAnsi="Times New Roman"/>
          <w:color w:val="000000"/>
          <w:szCs w:val="19"/>
        </w:rPr>
        <w:t>up from</w:t>
      </w:r>
      <w:r w:rsidR="00995F45">
        <w:rPr>
          <w:rFonts w:ascii="Times New Roman" w:hAnsi="Times New Roman"/>
          <w:color w:val="000000"/>
          <w:szCs w:val="19"/>
        </w:rPr>
        <w:t xml:space="preserve"> 29% in 2011-</w:t>
      </w:r>
      <w:r>
        <w:rPr>
          <w:rFonts w:ascii="Times New Roman" w:hAnsi="Times New Roman"/>
          <w:color w:val="000000"/>
          <w:szCs w:val="19"/>
        </w:rPr>
        <w:t xml:space="preserve">12 and </w:t>
      </w:r>
      <w:r w:rsidR="00995F45">
        <w:rPr>
          <w:rFonts w:ascii="Times New Roman" w:hAnsi="Times New Roman"/>
          <w:color w:val="000000"/>
          <w:szCs w:val="19"/>
        </w:rPr>
        <w:t>28% in 2008-</w:t>
      </w:r>
      <w:r w:rsidR="001B161F">
        <w:rPr>
          <w:rFonts w:ascii="Times New Roman" w:hAnsi="Times New Roman"/>
          <w:color w:val="000000"/>
          <w:szCs w:val="19"/>
        </w:rPr>
        <w:t>09.</w:t>
      </w:r>
    </w:p>
    <w:p w:rsidR="001B161F" w:rsidRDefault="001F24CE"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Cs w:val="19"/>
        </w:rPr>
      </w:pPr>
      <w:r>
        <w:rPr>
          <w:rFonts w:ascii="Times New Roman" w:hAnsi="Times New Roman"/>
          <w:color w:val="000000"/>
          <w:szCs w:val="19"/>
        </w:rPr>
        <w:t>•Women accounted for 19</w:t>
      </w:r>
      <w:r w:rsidR="001B161F">
        <w:rPr>
          <w:rFonts w:ascii="Times New Roman" w:hAnsi="Times New Roman"/>
          <w:color w:val="000000"/>
          <w:szCs w:val="19"/>
        </w:rPr>
        <w:t xml:space="preserve">% of editors working on narrative features screening at </w:t>
      </w:r>
      <w:r>
        <w:rPr>
          <w:rFonts w:ascii="Times New Roman" w:hAnsi="Times New Roman"/>
          <w:color w:val="000000"/>
          <w:szCs w:val="19"/>
        </w:rPr>
        <w:t>the</w:t>
      </w:r>
      <w:r w:rsidR="00995F45">
        <w:rPr>
          <w:rFonts w:ascii="Times New Roman" w:hAnsi="Times New Roman"/>
          <w:color w:val="000000"/>
          <w:szCs w:val="19"/>
        </w:rPr>
        <w:t xml:space="preserve"> festivals considered in 2013-</w:t>
      </w:r>
      <w:r>
        <w:rPr>
          <w:rFonts w:ascii="Times New Roman" w:hAnsi="Times New Roman"/>
          <w:color w:val="000000"/>
          <w:szCs w:val="19"/>
        </w:rPr>
        <w:t>14</w:t>
      </w:r>
      <w:r w:rsidR="001B161F">
        <w:rPr>
          <w:rFonts w:ascii="Times New Roman" w:hAnsi="Times New Roman"/>
          <w:color w:val="000000"/>
          <w:szCs w:val="19"/>
        </w:rPr>
        <w:t xml:space="preserve">, </w:t>
      </w:r>
      <w:r w:rsidR="00CD603F">
        <w:rPr>
          <w:rFonts w:ascii="Times New Roman" w:hAnsi="Times New Roman"/>
          <w:color w:val="000000"/>
          <w:szCs w:val="19"/>
        </w:rPr>
        <w:t>down from</w:t>
      </w:r>
      <w:r w:rsidR="001B161F">
        <w:rPr>
          <w:rFonts w:ascii="Times New Roman" w:hAnsi="Times New Roman"/>
          <w:color w:val="000000"/>
          <w:szCs w:val="19"/>
        </w:rPr>
        <w:t xml:space="preserve"> </w:t>
      </w:r>
      <w:r>
        <w:rPr>
          <w:rFonts w:ascii="Times New Roman" w:hAnsi="Times New Roman"/>
          <w:color w:val="000000"/>
          <w:szCs w:val="19"/>
        </w:rPr>
        <w:t xml:space="preserve">23% in 2011-12 and </w:t>
      </w:r>
      <w:r w:rsidR="00CD603F">
        <w:rPr>
          <w:rFonts w:ascii="Times New Roman" w:hAnsi="Times New Roman"/>
          <w:color w:val="000000"/>
          <w:szCs w:val="19"/>
        </w:rPr>
        <w:t xml:space="preserve">even with </w:t>
      </w:r>
      <w:r w:rsidR="001B161F">
        <w:rPr>
          <w:rFonts w:ascii="Times New Roman" w:hAnsi="Times New Roman"/>
          <w:color w:val="000000"/>
          <w:szCs w:val="19"/>
        </w:rPr>
        <w:t xml:space="preserve">19% in </w:t>
      </w:r>
      <w:r w:rsidR="00995F45">
        <w:rPr>
          <w:rFonts w:ascii="Times New Roman" w:hAnsi="Times New Roman"/>
          <w:color w:val="000000"/>
          <w:szCs w:val="19"/>
        </w:rPr>
        <w:t>2008-</w:t>
      </w:r>
      <w:r w:rsidR="001B161F">
        <w:rPr>
          <w:rFonts w:ascii="Times New Roman" w:hAnsi="Times New Roman"/>
          <w:color w:val="000000"/>
          <w:szCs w:val="19"/>
        </w:rPr>
        <w:t>09.</w:t>
      </w:r>
    </w:p>
    <w:p w:rsidR="001B161F" w:rsidRDefault="001B161F"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Cs w:val="19"/>
        </w:rPr>
      </w:pPr>
    </w:p>
    <w:p w:rsidR="001B161F" w:rsidRPr="00D17574" w:rsidRDefault="001F24CE"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Cs w:val="19"/>
        </w:rPr>
      </w:pPr>
      <w:r>
        <w:rPr>
          <w:rFonts w:ascii="Times New Roman" w:hAnsi="Times New Roman"/>
          <w:color w:val="000000"/>
          <w:szCs w:val="19"/>
        </w:rPr>
        <w:t>•Women comprised 7</w:t>
      </w:r>
      <w:r w:rsidR="001B161F">
        <w:rPr>
          <w:rFonts w:ascii="Times New Roman" w:hAnsi="Times New Roman"/>
          <w:color w:val="000000"/>
          <w:szCs w:val="19"/>
        </w:rPr>
        <w:t xml:space="preserve">% of cinematographers working on narrative features screening at </w:t>
      </w:r>
      <w:r>
        <w:rPr>
          <w:rFonts w:ascii="Times New Roman" w:hAnsi="Times New Roman"/>
          <w:color w:val="000000"/>
          <w:szCs w:val="19"/>
        </w:rPr>
        <w:t>the</w:t>
      </w:r>
      <w:r w:rsidR="00995F45">
        <w:rPr>
          <w:rFonts w:ascii="Times New Roman" w:hAnsi="Times New Roman"/>
          <w:color w:val="000000"/>
          <w:szCs w:val="19"/>
        </w:rPr>
        <w:t xml:space="preserve"> festivals considered in 2013-</w:t>
      </w:r>
      <w:r>
        <w:rPr>
          <w:rFonts w:ascii="Times New Roman" w:hAnsi="Times New Roman"/>
          <w:color w:val="000000"/>
          <w:szCs w:val="19"/>
        </w:rPr>
        <w:t>14</w:t>
      </w:r>
      <w:r w:rsidR="001B161F">
        <w:rPr>
          <w:rFonts w:ascii="Times New Roman" w:hAnsi="Times New Roman"/>
          <w:color w:val="000000"/>
          <w:szCs w:val="19"/>
        </w:rPr>
        <w:t xml:space="preserve">, </w:t>
      </w:r>
      <w:r w:rsidR="00CD603F">
        <w:rPr>
          <w:rFonts w:ascii="Times New Roman" w:hAnsi="Times New Roman"/>
          <w:color w:val="000000"/>
          <w:szCs w:val="19"/>
        </w:rPr>
        <w:t>down from</w:t>
      </w:r>
      <w:r w:rsidR="001B161F">
        <w:rPr>
          <w:rFonts w:ascii="Times New Roman" w:hAnsi="Times New Roman"/>
          <w:color w:val="000000"/>
          <w:szCs w:val="19"/>
        </w:rPr>
        <w:t xml:space="preserve"> </w:t>
      </w:r>
      <w:r w:rsidR="00995F45">
        <w:rPr>
          <w:rFonts w:ascii="Times New Roman" w:hAnsi="Times New Roman"/>
          <w:color w:val="000000"/>
          <w:szCs w:val="19"/>
        </w:rPr>
        <w:t>9% in 2011-</w:t>
      </w:r>
      <w:r>
        <w:rPr>
          <w:rFonts w:ascii="Times New Roman" w:hAnsi="Times New Roman"/>
          <w:color w:val="000000"/>
          <w:szCs w:val="19"/>
        </w:rPr>
        <w:t xml:space="preserve">12 </w:t>
      </w:r>
      <w:r w:rsidR="00CD603F">
        <w:rPr>
          <w:rFonts w:ascii="Times New Roman" w:hAnsi="Times New Roman"/>
          <w:color w:val="000000"/>
          <w:szCs w:val="19"/>
        </w:rPr>
        <w:t>but up from</w:t>
      </w:r>
      <w:r>
        <w:rPr>
          <w:rFonts w:ascii="Times New Roman" w:hAnsi="Times New Roman"/>
          <w:color w:val="000000"/>
          <w:szCs w:val="19"/>
        </w:rPr>
        <w:t xml:space="preserve"> </w:t>
      </w:r>
      <w:r w:rsidR="00995F45">
        <w:rPr>
          <w:rFonts w:ascii="Times New Roman" w:hAnsi="Times New Roman"/>
          <w:color w:val="000000"/>
          <w:szCs w:val="19"/>
        </w:rPr>
        <w:t>6% in 2008-</w:t>
      </w:r>
      <w:r w:rsidR="001B161F">
        <w:rPr>
          <w:rFonts w:ascii="Times New Roman" w:hAnsi="Times New Roman"/>
          <w:color w:val="000000"/>
          <w:szCs w:val="19"/>
        </w:rPr>
        <w:t>09.</w:t>
      </w:r>
    </w:p>
    <w:p w:rsidR="001B161F" w:rsidRDefault="001B161F"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19"/>
          <w:szCs w:val="19"/>
        </w:rPr>
      </w:pPr>
    </w:p>
    <w:p w:rsidR="001B161F" w:rsidRDefault="001B161F"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19"/>
          <w:szCs w:val="19"/>
        </w:rPr>
      </w:pPr>
    </w:p>
    <w:p w:rsidR="001B161F" w:rsidRDefault="001B161F"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19"/>
          <w:szCs w:val="19"/>
        </w:rPr>
      </w:pPr>
    </w:p>
    <w:p w:rsidR="001B161F" w:rsidRDefault="001B161F"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19"/>
          <w:szCs w:val="19"/>
        </w:rPr>
      </w:pPr>
    </w:p>
    <w:p w:rsidR="001B161F" w:rsidRDefault="001B161F"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19"/>
          <w:szCs w:val="19"/>
        </w:rPr>
      </w:pPr>
    </w:p>
    <w:p w:rsidR="001B161F" w:rsidRDefault="001B161F"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19"/>
          <w:szCs w:val="19"/>
        </w:rPr>
      </w:pPr>
    </w:p>
    <w:p w:rsidR="001B161F" w:rsidRDefault="001B161F"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19"/>
          <w:szCs w:val="19"/>
        </w:rPr>
      </w:pPr>
    </w:p>
    <w:p w:rsidR="001B161F" w:rsidRDefault="001B161F"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19"/>
          <w:szCs w:val="19"/>
        </w:rPr>
      </w:pPr>
    </w:p>
    <w:p w:rsidR="001B161F" w:rsidRDefault="001B161F"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19"/>
          <w:szCs w:val="19"/>
        </w:rPr>
      </w:pPr>
    </w:p>
    <w:p w:rsidR="001B161F" w:rsidRDefault="001B161F"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19"/>
          <w:szCs w:val="19"/>
        </w:rPr>
      </w:pPr>
    </w:p>
    <w:p w:rsidR="001B161F" w:rsidRDefault="001B161F"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19"/>
          <w:szCs w:val="19"/>
        </w:rPr>
      </w:pPr>
    </w:p>
    <w:p w:rsidR="001B161F" w:rsidRDefault="001B161F"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19"/>
          <w:szCs w:val="19"/>
        </w:rPr>
      </w:pPr>
    </w:p>
    <w:p w:rsidR="001B161F" w:rsidRDefault="001B161F"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19"/>
          <w:szCs w:val="19"/>
        </w:rPr>
      </w:pPr>
    </w:p>
    <w:p w:rsidR="001B161F" w:rsidRDefault="001B161F"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19"/>
          <w:szCs w:val="19"/>
        </w:rPr>
      </w:pPr>
    </w:p>
    <w:p w:rsidR="001B161F" w:rsidRDefault="001B161F"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19"/>
          <w:szCs w:val="19"/>
        </w:rPr>
      </w:pPr>
    </w:p>
    <w:p w:rsidR="001B161F" w:rsidRDefault="001B161F"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19"/>
          <w:szCs w:val="19"/>
        </w:rPr>
      </w:pPr>
    </w:p>
    <w:p w:rsidR="001B161F" w:rsidRDefault="001B161F"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19"/>
          <w:szCs w:val="19"/>
        </w:rPr>
      </w:pPr>
    </w:p>
    <w:p w:rsidR="001B161F" w:rsidRDefault="001B161F"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19"/>
          <w:szCs w:val="19"/>
        </w:rPr>
      </w:pPr>
    </w:p>
    <w:p w:rsidR="001B161F" w:rsidRDefault="001B161F" w:rsidP="001B16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19"/>
          <w:szCs w:val="19"/>
        </w:rPr>
      </w:pPr>
    </w:p>
    <w:p w:rsidR="001B161F" w:rsidRDefault="001B161F"/>
    <w:sectPr w:rsidR="001B161F" w:rsidSect="001B161F">
      <w:headerReference w:type="even" r:id="rId7"/>
      <w:headerReference w:type="default" r:id="rId8"/>
      <w:footerReference w:type="even" r:id="rId9"/>
      <w:footerReference w:type="default" r:id="rId10"/>
      <w:pgSz w:w="12240" w:h="15840"/>
      <w:pgMar w:top="1440" w:right="1800" w:bottom="1440" w:left="1800" w:gutter="0"/>
      <w:cols w:num="2"/>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31F0A" w:rsidRDefault="00AB183C" w:rsidP="001B161F">
    <w:pPr>
      <w:pStyle w:val="Footer"/>
      <w:framePr w:wrap="around" w:vAnchor="text" w:hAnchor="margin" w:xAlign="right" w:y="1"/>
      <w:rPr>
        <w:rStyle w:val="PageNumber"/>
      </w:rPr>
    </w:pPr>
    <w:r>
      <w:rPr>
        <w:rStyle w:val="PageNumber"/>
      </w:rPr>
      <w:fldChar w:fldCharType="begin"/>
    </w:r>
    <w:r w:rsidR="00831F0A">
      <w:rPr>
        <w:rStyle w:val="PageNumber"/>
      </w:rPr>
      <w:instrText xml:space="preserve">PAGE  </w:instrText>
    </w:r>
    <w:r>
      <w:rPr>
        <w:rStyle w:val="PageNumber"/>
      </w:rPr>
      <w:fldChar w:fldCharType="end"/>
    </w:r>
  </w:p>
  <w:p w:rsidR="00831F0A" w:rsidRDefault="00831F0A" w:rsidP="001B161F">
    <w:pPr>
      <w:pStyle w:val="Footer"/>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31F0A" w:rsidRDefault="00AB183C" w:rsidP="001B161F">
    <w:pPr>
      <w:pStyle w:val="Footer"/>
      <w:framePr w:wrap="around" w:vAnchor="text" w:hAnchor="margin" w:xAlign="right" w:y="1"/>
      <w:rPr>
        <w:rStyle w:val="PageNumber"/>
      </w:rPr>
    </w:pPr>
    <w:r>
      <w:rPr>
        <w:rStyle w:val="PageNumber"/>
      </w:rPr>
      <w:fldChar w:fldCharType="begin"/>
    </w:r>
    <w:r w:rsidR="00831F0A">
      <w:rPr>
        <w:rStyle w:val="PageNumber"/>
      </w:rPr>
      <w:instrText xml:space="preserve">PAGE  </w:instrText>
    </w:r>
    <w:r>
      <w:rPr>
        <w:rStyle w:val="PageNumber"/>
      </w:rPr>
      <w:fldChar w:fldCharType="separate"/>
    </w:r>
    <w:r w:rsidR="00BE404D">
      <w:rPr>
        <w:rStyle w:val="PageNumber"/>
        <w:noProof/>
      </w:rPr>
      <w:t>1</w:t>
    </w:r>
    <w:r>
      <w:rPr>
        <w:rStyle w:val="PageNumber"/>
      </w:rPr>
      <w:fldChar w:fldCharType="end"/>
    </w:r>
  </w:p>
  <w:p w:rsidR="00831F0A" w:rsidRPr="008857CB" w:rsidRDefault="00831F0A" w:rsidP="001B161F">
    <w:pPr>
      <w:pStyle w:val="Footer"/>
      <w:ind w:right="360"/>
      <w:rPr>
        <w:rFonts w:ascii="Book Antiqua" w:hAnsi="Book Antiqua"/>
        <w:i/>
      </w:rPr>
    </w:pPr>
    <w:r w:rsidRPr="008857CB">
      <w:rPr>
        <w:rFonts w:ascii="Book Antiqua" w:hAnsi="Book Antiqua"/>
        <w:i/>
      </w:rPr>
      <w:t>Independent Women</w:t>
    </w:r>
    <w:r w:rsidRPr="008857CB">
      <w:rPr>
        <w:rFonts w:ascii="Book Antiqua" w:hAnsi="Book Antiqua"/>
        <w:i/>
      </w:rPr>
      <w:tab/>
    </w:r>
    <w:r w:rsidRPr="008857CB">
      <w:rPr>
        <w:rFonts w:ascii="Book Antiqua" w:hAnsi="Book Antiqua"/>
        <w:i/>
      </w:rPr>
      <w:tab/>
    </w:r>
    <w:r w:rsidRPr="008857CB">
      <w:rPr>
        <w:rFonts w:ascii="Book Antiqua" w:hAnsi="Book Antiqua"/>
        <w:i/>
      </w:rPr>
      <w:tab/>
    </w:r>
  </w:p>
</w:ftr>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31F0A" w:rsidRDefault="00AB183C" w:rsidP="001B161F">
    <w:pPr>
      <w:pStyle w:val="Header"/>
      <w:framePr w:wrap="around" w:vAnchor="text" w:hAnchor="margin" w:xAlign="right" w:y="1"/>
      <w:rPr>
        <w:rStyle w:val="PageNumber"/>
      </w:rPr>
    </w:pPr>
    <w:r>
      <w:rPr>
        <w:rStyle w:val="PageNumber"/>
      </w:rPr>
      <w:fldChar w:fldCharType="begin"/>
    </w:r>
    <w:r w:rsidR="00831F0A">
      <w:rPr>
        <w:rStyle w:val="PageNumber"/>
      </w:rPr>
      <w:instrText xml:space="preserve">PAGE  </w:instrText>
    </w:r>
    <w:r>
      <w:rPr>
        <w:rStyle w:val="PageNumber"/>
      </w:rPr>
      <w:fldChar w:fldCharType="end"/>
    </w:r>
  </w:p>
  <w:p w:rsidR="00831F0A" w:rsidRDefault="00831F0A" w:rsidP="001B161F">
    <w:pPr>
      <w:pStyle w:val="Header"/>
      <w:ind w:right="360"/>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31F0A" w:rsidRDefault="00831F0A" w:rsidP="001B161F">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1B161F"/>
    <w:rsid w:val="000101E3"/>
    <w:rsid w:val="00115866"/>
    <w:rsid w:val="001B161F"/>
    <w:rsid w:val="001F24CE"/>
    <w:rsid w:val="002B49CD"/>
    <w:rsid w:val="002E1463"/>
    <w:rsid w:val="00314898"/>
    <w:rsid w:val="00384457"/>
    <w:rsid w:val="003E2FFD"/>
    <w:rsid w:val="00607A88"/>
    <w:rsid w:val="006F22EA"/>
    <w:rsid w:val="00831F0A"/>
    <w:rsid w:val="00891F23"/>
    <w:rsid w:val="00962BA8"/>
    <w:rsid w:val="00995F45"/>
    <w:rsid w:val="00AB183C"/>
    <w:rsid w:val="00AC0089"/>
    <w:rsid w:val="00AC6BDB"/>
    <w:rsid w:val="00B11215"/>
    <w:rsid w:val="00B32C48"/>
    <w:rsid w:val="00B6381B"/>
    <w:rsid w:val="00BE404D"/>
    <w:rsid w:val="00BF19D8"/>
    <w:rsid w:val="00C60DFA"/>
    <w:rsid w:val="00C70065"/>
    <w:rsid w:val="00CA2A92"/>
    <w:rsid w:val="00CD603F"/>
    <w:rsid w:val="00D46196"/>
    <w:rsid w:val="00EB5A2D"/>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61F"/>
    <w:rPr>
      <w:rFonts w:ascii="Cambria" w:eastAsia="Cambria" w:hAnsi="Cambria"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1B161F"/>
    <w:pPr>
      <w:tabs>
        <w:tab w:val="center" w:pos="4320"/>
        <w:tab w:val="right" w:pos="8640"/>
      </w:tabs>
    </w:pPr>
  </w:style>
  <w:style w:type="character" w:customStyle="1" w:styleId="HeaderChar">
    <w:name w:val="Header Char"/>
    <w:basedOn w:val="DefaultParagraphFont"/>
    <w:link w:val="Header"/>
    <w:uiPriority w:val="99"/>
    <w:rsid w:val="001B161F"/>
    <w:rPr>
      <w:rFonts w:ascii="Cambria" w:eastAsia="Cambria" w:hAnsi="Cambria" w:cs="Times New Roman"/>
    </w:rPr>
  </w:style>
  <w:style w:type="paragraph" w:styleId="Footer">
    <w:name w:val="footer"/>
    <w:basedOn w:val="Normal"/>
    <w:link w:val="FooterChar"/>
    <w:uiPriority w:val="99"/>
    <w:semiHidden/>
    <w:unhideWhenUsed/>
    <w:rsid w:val="001B161F"/>
    <w:pPr>
      <w:tabs>
        <w:tab w:val="center" w:pos="4320"/>
        <w:tab w:val="right" w:pos="8640"/>
      </w:tabs>
    </w:pPr>
  </w:style>
  <w:style w:type="character" w:customStyle="1" w:styleId="FooterChar">
    <w:name w:val="Footer Char"/>
    <w:basedOn w:val="DefaultParagraphFont"/>
    <w:link w:val="Footer"/>
    <w:uiPriority w:val="99"/>
    <w:semiHidden/>
    <w:rsid w:val="001B161F"/>
    <w:rPr>
      <w:rFonts w:ascii="Cambria" w:eastAsia="Cambria" w:hAnsi="Cambria" w:cs="Times New Roman"/>
    </w:rPr>
  </w:style>
  <w:style w:type="character" w:styleId="PageNumber">
    <w:name w:val="page number"/>
    <w:basedOn w:val="DefaultParagraphFont"/>
    <w:uiPriority w:val="99"/>
    <w:semiHidden/>
    <w:unhideWhenUsed/>
    <w:rsid w:val="001B161F"/>
  </w:style>
  <w:style w:type="character" w:styleId="Hyperlink">
    <w:name w:val="Hyperlink"/>
    <w:basedOn w:val="DefaultParagraphFont"/>
    <w:uiPriority w:val="99"/>
    <w:semiHidden/>
    <w:unhideWhenUsed/>
    <w:rsid w:val="001B161F"/>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chart" Target="charts/chart1.xml"/><Relationship Id="rId5" Type="http://schemas.openxmlformats.org/officeDocument/2006/relationships/chart" Target="charts/chart2.xml"/><Relationship Id="rId6" Type="http://schemas.openxmlformats.org/officeDocument/2006/relationships/chart" Target="charts/chart3.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Martha%20HD:Users:martha:Documents:2014%20Independent%20Women%20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rtha%20HD:Users:martha:Documents:2014%20Independent%20Women%20Char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rtha%20HD:Users:martha:Documents:2014%20Independent%20Women%20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8"/>
  <c:chart>
    <c:plotArea>
      <c:layout/>
      <c:barChart>
        <c:barDir val="bar"/>
        <c:grouping val="clustered"/>
        <c:ser>
          <c:idx val="0"/>
          <c:order val="0"/>
          <c:tx>
            <c:strRef>
              <c:f>'[2014 Independent Women Charts.xlsx]Sheet3'!$B$1</c:f>
              <c:strCache>
                <c:ptCount val="1"/>
                <c:pt idx="0">
                  <c:v>2008-09</c:v>
                </c:pt>
              </c:strCache>
            </c:strRef>
          </c:tx>
          <c:spPr>
            <a:solidFill>
              <a:schemeClr val="bg1">
                <a:lumMod val="85000"/>
              </a:schemeClr>
            </a:solidFill>
            <a:effectLst/>
          </c:spPr>
          <c:dLbls>
            <c:dLbl>
              <c:idx val="0"/>
              <c:layout/>
              <c:showVal val="1"/>
            </c:dLbl>
            <c:dLbl>
              <c:idx val="1"/>
              <c:layout/>
              <c:showVal val="1"/>
            </c:dLbl>
            <c:dLbl>
              <c:idx val="2"/>
              <c:layout/>
              <c:showVal val="1"/>
            </c:dLbl>
            <c:dLbl>
              <c:idx val="3"/>
              <c:layout/>
              <c:showVal val="1"/>
            </c:dLbl>
            <c:dLbl>
              <c:idx val="4"/>
              <c:layout/>
              <c:showVal val="1"/>
            </c:dLbl>
            <c:dLbl>
              <c:idx val="5"/>
              <c:layout/>
              <c:showVal val="1"/>
            </c:dLbl>
            <c:delete val="1"/>
          </c:dLbls>
          <c:cat>
            <c:strRef>
              <c:f>'[2014 Independent Women Charts.xlsx]Sheet3'!$A$2:$A$7</c:f>
              <c:strCache>
                <c:ptCount val="6"/>
                <c:pt idx="0">
                  <c:v>Cinematog.</c:v>
                </c:pt>
                <c:pt idx="1">
                  <c:v>Editor</c:v>
                </c:pt>
                <c:pt idx="2">
                  <c:v>Producer</c:v>
                </c:pt>
                <c:pt idx="3">
                  <c:v>Exec. Producer</c:v>
                </c:pt>
                <c:pt idx="4">
                  <c:v>Writer</c:v>
                </c:pt>
                <c:pt idx="5">
                  <c:v>Director</c:v>
                </c:pt>
              </c:strCache>
            </c:strRef>
          </c:cat>
          <c:val>
            <c:numRef>
              <c:f>'[2014 Independent Women Charts.xlsx]Sheet3'!$B$2:$B$7</c:f>
              <c:numCache>
                <c:formatCode>General</c:formatCode>
                <c:ptCount val="6"/>
                <c:pt idx="0">
                  <c:v>9.0</c:v>
                </c:pt>
                <c:pt idx="1">
                  <c:v>23.0</c:v>
                </c:pt>
                <c:pt idx="2">
                  <c:v>33.0</c:v>
                </c:pt>
                <c:pt idx="3">
                  <c:v>22.0</c:v>
                </c:pt>
                <c:pt idx="4">
                  <c:v>19.0</c:v>
                </c:pt>
                <c:pt idx="5">
                  <c:v>22.0</c:v>
                </c:pt>
              </c:numCache>
            </c:numRef>
          </c:val>
        </c:ser>
        <c:ser>
          <c:idx val="1"/>
          <c:order val="1"/>
          <c:tx>
            <c:strRef>
              <c:f>'[2014 Independent Women Charts.xlsx]Sheet3'!$C$1</c:f>
              <c:strCache>
                <c:ptCount val="1"/>
                <c:pt idx="0">
                  <c:v>2011-12</c:v>
                </c:pt>
              </c:strCache>
            </c:strRef>
          </c:tx>
          <c:spPr>
            <a:solidFill>
              <a:schemeClr val="bg1">
                <a:lumMod val="65000"/>
              </a:schemeClr>
            </a:solidFill>
            <a:effectLst/>
          </c:spPr>
          <c:dLbls>
            <c:dLbl>
              <c:idx val="0"/>
              <c:layout/>
              <c:showVal val="1"/>
            </c:dLbl>
            <c:dLbl>
              <c:idx val="1"/>
              <c:layout/>
              <c:showVal val="1"/>
            </c:dLbl>
            <c:dLbl>
              <c:idx val="2"/>
              <c:layout/>
              <c:showVal val="1"/>
            </c:dLbl>
            <c:dLbl>
              <c:idx val="3"/>
              <c:layout/>
              <c:showVal val="1"/>
            </c:dLbl>
            <c:dLbl>
              <c:idx val="4"/>
              <c:layout/>
              <c:showVal val="1"/>
            </c:dLbl>
            <c:dLbl>
              <c:idx val="5"/>
              <c:layout/>
              <c:showVal val="1"/>
            </c:dLbl>
            <c:delete val="1"/>
          </c:dLbls>
          <c:cat>
            <c:strRef>
              <c:f>'[2014 Independent Women Charts.xlsx]Sheet3'!$A$2:$A$7</c:f>
              <c:strCache>
                <c:ptCount val="6"/>
                <c:pt idx="0">
                  <c:v>Cinematog.</c:v>
                </c:pt>
                <c:pt idx="1">
                  <c:v>Editor</c:v>
                </c:pt>
                <c:pt idx="2">
                  <c:v>Producer</c:v>
                </c:pt>
                <c:pt idx="3">
                  <c:v>Exec. Producer</c:v>
                </c:pt>
                <c:pt idx="4">
                  <c:v>Writer</c:v>
                </c:pt>
                <c:pt idx="5">
                  <c:v>Director</c:v>
                </c:pt>
              </c:strCache>
            </c:strRef>
          </c:cat>
          <c:val>
            <c:numRef>
              <c:f>'[2014 Independent Women Charts.xlsx]Sheet3'!$C$2:$C$7</c:f>
              <c:numCache>
                <c:formatCode>General</c:formatCode>
                <c:ptCount val="6"/>
                <c:pt idx="0">
                  <c:v>13.0</c:v>
                </c:pt>
                <c:pt idx="1">
                  <c:v>25.0</c:v>
                </c:pt>
                <c:pt idx="2">
                  <c:v>31.0</c:v>
                </c:pt>
                <c:pt idx="3">
                  <c:v>25.0</c:v>
                </c:pt>
                <c:pt idx="4">
                  <c:v>24.0</c:v>
                </c:pt>
                <c:pt idx="5">
                  <c:v>29.0</c:v>
                </c:pt>
              </c:numCache>
            </c:numRef>
          </c:val>
        </c:ser>
        <c:ser>
          <c:idx val="2"/>
          <c:order val="2"/>
          <c:tx>
            <c:strRef>
              <c:f>'[2014 Independent Women Charts.xlsx]Sheet3'!$D$1</c:f>
              <c:strCache>
                <c:ptCount val="1"/>
                <c:pt idx="0">
                  <c:v>2013-14</c:v>
                </c:pt>
              </c:strCache>
            </c:strRef>
          </c:tx>
          <c:spPr>
            <a:solidFill>
              <a:schemeClr val="tx1"/>
            </a:solidFill>
            <a:effectLst/>
          </c:spPr>
          <c:dLbls>
            <c:dLbl>
              <c:idx val="0"/>
              <c:layout/>
              <c:showVal val="1"/>
            </c:dLbl>
            <c:dLbl>
              <c:idx val="1"/>
              <c:layout/>
              <c:showVal val="1"/>
            </c:dLbl>
            <c:dLbl>
              <c:idx val="2"/>
              <c:layout/>
              <c:showVal val="1"/>
            </c:dLbl>
            <c:dLbl>
              <c:idx val="3"/>
              <c:layout/>
              <c:showVal val="1"/>
            </c:dLbl>
            <c:dLbl>
              <c:idx val="4"/>
              <c:layout/>
              <c:showVal val="1"/>
            </c:dLbl>
            <c:dLbl>
              <c:idx val="5"/>
              <c:layout/>
              <c:showVal val="1"/>
            </c:dLbl>
            <c:delete val="1"/>
          </c:dLbls>
          <c:cat>
            <c:strRef>
              <c:f>'[2014 Independent Women Charts.xlsx]Sheet3'!$A$2:$A$7</c:f>
              <c:strCache>
                <c:ptCount val="6"/>
                <c:pt idx="0">
                  <c:v>Cinematog.</c:v>
                </c:pt>
                <c:pt idx="1">
                  <c:v>Editor</c:v>
                </c:pt>
                <c:pt idx="2">
                  <c:v>Producer</c:v>
                </c:pt>
                <c:pt idx="3">
                  <c:v>Exec. Producer</c:v>
                </c:pt>
                <c:pt idx="4">
                  <c:v>Writer</c:v>
                </c:pt>
                <c:pt idx="5">
                  <c:v>Director</c:v>
                </c:pt>
              </c:strCache>
            </c:strRef>
          </c:cat>
          <c:val>
            <c:numRef>
              <c:f>'[2014 Independent Women Charts.xlsx]Sheet3'!$D$2:$D$7</c:f>
              <c:numCache>
                <c:formatCode>General</c:formatCode>
                <c:ptCount val="6"/>
                <c:pt idx="0">
                  <c:v>10.0</c:v>
                </c:pt>
                <c:pt idx="1">
                  <c:v>20.0</c:v>
                </c:pt>
                <c:pt idx="2">
                  <c:v>33.0</c:v>
                </c:pt>
                <c:pt idx="3">
                  <c:v>27.0</c:v>
                </c:pt>
                <c:pt idx="4">
                  <c:v>22.0</c:v>
                </c:pt>
                <c:pt idx="5">
                  <c:v>23.0</c:v>
                </c:pt>
              </c:numCache>
            </c:numRef>
          </c:val>
        </c:ser>
        <c:axId val="602342424"/>
        <c:axId val="602262808"/>
      </c:barChart>
      <c:catAx>
        <c:axId val="602342424"/>
        <c:scaling>
          <c:orientation val="minMax"/>
        </c:scaling>
        <c:axPos val="l"/>
        <c:tickLblPos val="nextTo"/>
        <c:crossAx val="602262808"/>
        <c:crosses val="autoZero"/>
        <c:auto val="1"/>
        <c:lblAlgn val="ctr"/>
        <c:lblOffset val="100"/>
      </c:catAx>
      <c:valAx>
        <c:axId val="602262808"/>
        <c:scaling>
          <c:orientation val="minMax"/>
        </c:scaling>
        <c:axPos val="b"/>
        <c:majorGridlines/>
        <c:numFmt formatCode="General" sourceLinked="1"/>
        <c:tickLblPos val="nextTo"/>
        <c:crossAx val="602342424"/>
        <c:crosses val="autoZero"/>
        <c:crossBetween val="between"/>
      </c:valAx>
    </c:plotArea>
    <c:legend>
      <c:legendPos val="r"/>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8"/>
  <c:chart>
    <c:plotArea>
      <c:layout/>
      <c:barChart>
        <c:barDir val="bar"/>
        <c:grouping val="clustered"/>
        <c:ser>
          <c:idx val="0"/>
          <c:order val="0"/>
          <c:tx>
            <c:strRef>
              <c:f>Sheet1!$B$1</c:f>
              <c:strCache>
                <c:ptCount val="1"/>
                <c:pt idx="0">
                  <c:v>2008-09</c:v>
                </c:pt>
              </c:strCache>
            </c:strRef>
          </c:tx>
          <c:spPr>
            <a:solidFill>
              <a:schemeClr val="bg1">
                <a:lumMod val="85000"/>
              </a:schemeClr>
            </a:solidFill>
            <a:effectLst/>
          </c:spPr>
          <c:dLbls>
            <c:dLbl>
              <c:idx val="0"/>
              <c:layout/>
              <c:showVal val="1"/>
            </c:dLbl>
            <c:dLbl>
              <c:idx val="1"/>
              <c:layout/>
              <c:showVal val="1"/>
            </c:dLbl>
            <c:dLbl>
              <c:idx val="2"/>
              <c:layout/>
              <c:showVal val="1"/>
            </c:dLbl>
            <c:dLbl>
              <c:idx val="3"/>
              <c:layout/>
              <c:showVal val="1"/>
            </c:dLbl>
            <c:dLbl>
              <c:idx val="4"/>
              <c:layout/>
              <c:showVal val="1"/>
            </c:dLbl>
            <c:dLbl>
              <c:idx val="5"/>
              <c:layout/>
              <c:showVal val="1"/>
            </c:dLbl>
            <c:delete val="1"/>
          </c:dLbls>
          <c:cat>
            <c:strRef>
              <c:f>Sheet1!$A$2:$A$7</c:f>
              <c:strCache>
                <c:ptCount val="6"/>
                <c:pt idx="0">
                  <c:v>Cinematog.</c:v>
                </c:pt>
                <c:pt idx="1">
                  <c:v>Editor</c:v>
                </c:pt>
                <c:pt idx="2">
                  <c:v>Producer</c:v>
                </c:pt>
                <c:pt idx="3">
                  <c:v>Exec. Producer</c:v>
                </c:pt>
                <c:pt idx="4">
                  <c:v>Writer</c:v>
                </c:pt>
                <c:pt idx="5">
                  <c:v>Director</c:v>
                </c:pt>
              </c:strCache>
            </c:strRef>
          </c:cat>
          <c:val>
            <c:numRef>
              <c:f>Sheet1!$B$2:$B$7</c:f>
              <c:numCache>
                <c:formatCode>General</c:formatCode>
                <c:ptCount val="6"/>
                <c:pt idx="0">
                  <c:v>11.0</c:v>
                </c:pt>
                <c:pt idx="1">
                  <c:v>19.0</c:v>
                </c:pt>
                <c:pt idx="2">
                  <c:v>39.0</c:v>
                </c:pt>
                <c:pt idx="3">
                  <c:v>27.0</c:v>
                </c:pt>
                <c:pt idx="4">
                  <c:v>28.0</c:v>
                </c:pt>
                <c:pt idx="5">
                  <c:v>28.0</c:v>
                </c:pt>
              </c:numCache>
            </c:numRef>
          </c:val>
        </c:ser>
        <c:ser>
          <c:idx val="1"/>
          <c:order val="1"/>
          <c:tx>
            <c:strRef>
              <c:f>Sheet1!$C$1</c:f>
              <c:strCache>
                <c:ptCount val="1"/>
                <c:pt idx="0">
                  <c:v>2011-12</c:v>
                </c:pt>
              </c:strCache>
            </c:strRef>
          </c:tx>
          <c:spPr>
            <a:solidFill>
              <a:schemeClr val="bg1">
                <a:lumMod val="65000"/>
              </a:schemeClr>
            </a:solidFill>
            <a:effectLst/>
          </c:spPr>
          <c:dLbls>
            <c:dLbl>
              <c:idx val="0"/>
              <c:layout/>
              <c:showVal val="1"/>
            </c:dLbl>
            <c:dLbl>
              <c:idx val="1"/>
              <c:layout/>
              <c:showVal val="1"/>
            </c:dLbl>
            <c:dLbl>
              <c:idx val="2"/>
              <c:layout/>
              <c:showVal val="1"/>
            </c:dLbl>
            <c:dLbl>
              <c:idx val="3"/>
              <c:layout/>
              <c:showVal val="1"/>
            </c:dLbl>
            <c:dLbl>
              <c:idx val="4"/>
              <c:layout/>
              <c:showVal val="1"/>
            </c:dLbl>
            <c:dLbl>
              <c:idx val="5"/>
              <c:layout/>
              <c:showVal val="1"/>
            </c:dLbl>
            <c:delete val="1"/>
          </c:dLbls>
          <c:cat>
            <c:strRef>
              <c:f>Sheet1!$A$2:$A$7</c:f>
              <c:strCache>
                <c:ptCount val="6"/>
                <c:pt idx="0">
                  <c:v>Cinematog.</c:v>
                </c:pt>
                <c:pt idx="1">
                  <c:v>Editor</c:v>
                </c:pt>
                <c:pt idx="2">
                  <c:v>Producer</c:v>
                </c:pt>
                <c:pt idx="3">
                  <c:v>Exec. Producer</c:v>
                </c:pt>
                <c:pt idx="4">
                  <c:v>Writer</c:v>
                </c:pt>
                <c:pt idx="5">
                  <c:v>Director</c:v>
                </c:pt>
              </c:strCache>
            </c:strRef>
          </c:cat>
          <c:val>
            <c:numRef>
              <c:f>Sheet1!$C$2:$C$7</c:f>
              <c:numCache>
                <c:formatCode>General</c:formatCode>
                <c:ptCount val="6"/>
                <c:pt idx="0">
                  <c:v>16.0</c:v>
                </c:pt>
                <c:pt idx="1">
                  <c:v>27.0</c:v>
                </c:pt>
                <c:pt idx="2">
                  <c:v>35.0</c:v>
                </c:pt>
                <c:pt idx="3">
                  <c:v>31.0</c:v>
                </c:pt>
                <c:pt idx="4">
                  <c:v>32.0</c:v>
                </c:pt>
                <c:pt idx="5">
                  <c:v>39.0</c:v>
                </c:pt>
              </c:numCache>
            </c:numRef>
          </c:val>
        </c:ser>
        <c:ser>
          <c:idx val="2"/>
          <c:order val="2"/>
          <c:tx>
            <c:strRef>
              <c:f>Sheet1!$D$1</c:f>
              <c:strCache>
                <c:ptCount val="1"/>
                <c:pt idx="0">
                  <c:v>2013-14</c:v>
                </c:pt>
              </c:strCache>
            </c:strRef>
          </c:tx>
          <c:spPr>
            <a:solidFill>
              <a:schemeClr val="tx1"/>
            </a:solidFill>
            <a:effectLst/>
          </c:spPr>
          <c:dLbls>
            <c:dLbl>
              <c:idx val="0"/>
              <c:layout/>
              <c:showVal val="1"/>
            </c:dLbl>
            <c:dLbl>
              <c:idx val="1"/>
              <c:layout/>
              <c:showVal val="1"/>
            </c:dLbl>
            <c:dLbl>
              <c:idx val="2"/>
              <c:layout/>
              <c:showVal val="1"/>
            </c:dLbl>
            <c:dLbl>
              <c:idx val="3"/>
              <c:layout/>
              <c:showVal val="1"/>
            </c:dLbl>
            <c:dLbl>
              <c:idx val="4"/>
              <c:layout/>
              <c:showVal val="1"/>
            </c:dLbl>
            <c:dLbl>
              <c:idx val="5"/>
              <c:layout/>
              <c:showVal val="1"/>
            </c:dLbl>
            <c:delete val="1"/>
          </c:dLbls>
          <c:cat>
            <c:strRef>
              <c:f>Sheet1!$A$2:$A$7</c:f>
              <c:strCache>
                <c:ptCount val="6"/>
                <c:pt idx="0">
                  <c:v>Cinematog.</c:v>
                </c:pt>
                <c:pt idx="1">
                  <c:v>Editor</c:v>
                </c:pt>
                <c:pt idx="2">
                  <c:v>Producer</c:v>
                </c:pt>
                <c:pt idx="3">
                  <c:v>Exec. Producer</c:v>
                </c:pt>
                <c:pt idx="4">
                  <c:v>Writer</c:v>
                </c:pt>
                <c:pt idx="5">
                  <c:v>Director</c:v>
                </c:pt>
              </c:strCache>
            </c:strRef>
          </c:cat>
          <c:val>
            <c:numRef>
              <c:f>Sheet1!$D$2:$D$7</c:f>
              <c:numCache>
                <c:formatCode>General</c:formatCode>
                <c:ptCount val="6"/>
                <c:pt idx="0">
                  <c:v>12.0</c:v>
                </c:pt>
                <c:pt idx="1">
                  <c:v>20.0</c:v>
                </c:pt>
                <c:pt idx="2">
                  <c:v>39.0</c:v>
                </c:pt>
                <c:pt idx="3">
                  <c:v>31.0</c:v>
                </c:pt>
                <c:pt idx="4">
                  <c:v>23.0</c:v>
                </c:pt>
                <c:pt idx="5">
                  <c:v>28.0</c:v>
                </c:pt>
              </c:numCache>
            </c:numRef>
          </c:val>
        </c:ser>
        <c:axId val="652247464"/>
        <c:axId val="602521368"/>
      </c:barChart>
      <c:catAx>
        <c:axId val="652247464"/>
        <c:scaling>
          <c:orientation val="minMax"/>
        </c:scaling>
        <c:axPos val="l"/>
        <c:tickLblPos val="nextTo"/>
        <c:crossAx val="602521368"/>
        <c:crosses val="autoZero"/>
        <c:auto val="1"/>
        <c:lblAlgn val="ctr"/>
        <c:lblOffset val="100"/>
      </c:catAx>
      <c:valAx>
        <c:axId val="602521368"/>
        <c:scaling>
          <c:orientation val="minMax"/>
        </c:scaling>
        <c:axPos val="b"/>
        <c:majorGridlines/>
        <c:numFmt formatCode="General" sourceLinked="1"/>
        <c:tickLblPos val="nextTo"/>
        <c:crossAx val="652247464"/>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18"/>
  <c:chart>
    <c:plotArea>
      <c:layout/>
      <c:barChart>
        <c:barDir val="bar"/>
        <c:grouping val="clustered"/>
        <c:ser>
          <c:idx val="0"/>
          <c:order val="0"/>
          <c:tx>
            <c:strRef>
              <c:f>'[2014 Independent Women Charts.xlsx]Sheet3'!$B$1</c:f>
              <c:strCache>
                <c:ptCount val="1"/>
                <c:pt idx="0">
                  <c:v>2008-09</c:v>
                </c:pt>
              </c:strCache>
            </c:strRef>
          </c:tx>
          <c:spPr>
            <a:solidFill>
              <a:schemeClr val="bg1">
                <a:lumMod val="85000"/>
              </a:schemeClr>
            </a:solidFill>
            <a:effectLst/>
          </c:spPr>
          <c:dLbls>
            <c:dLbl>
              <c:idx val="0"/>
              <c:layout/>
              <c:showVal val="1"/>
            </c:dLbl>
            <c:dLbl>
              <c:idx val="1"/>
              <c:layout/>
              <c:showVal val="1"/>
            </c:dLbl>
            <c:dLbl>
              <c:idx val="2"/>
              <c:layout/>
              <c:showVal val="1"/>
            </c:dLbl>
            <c:dLbl>
              <c:idx val="3"/>
              <c:layout/>
              <c:showVal val="1"/>
            </c:dLbl>
            <c:dLbl>
              <c:idx val="4"/>
              <c:layout/>
              <c:showVal val="1"/>
            </c:dLbl>
            <c:dLbl>
              <c:idx val="5"/>
              <c:layout/>
              <c:showVal val="1"/>
            </c:dLbl>
            <c:delete val="1"/>
          </c:dLbls>
          <c:cat>
            <c:strRef>
              <c:f>'[2014 Independent Women Charts.xlsx]Sheet3'!$A$2:$A$7</c:f>
              <c:strCache>
                <c:ptCount val="6"/>
                <c:pt idx="0">
                  <c:v>Cinematog.</c:v>
                </c:pt>
                <c:pt idx="1">
                  <c:v>Editor</c:v>
                </c:pt>
                <c:pt idx="2">
                  <c:v>Producer</c:v>
                </c:pt>
                <c:pt idx="3">
                  <c:v>Exec. Producer</c:v>
                </c:pt>
                <c:pt idx="4">
                  <c:v>Writer</c:v>
                </c:pt>
                <c:pt idx="5">
                  <c:v>Director</c:v>
                </c:pt>
              </c:strCache>
            </c:strRef>
          </c:cat>
          <c:val>
            <c:numRef>
              <c:f>'[2014 Independent Women Charts.xlsx]Sheet3'!$B$2:$B$7</c:f>
              <c:numCache>
                <c:formatCode>General</c:formatCode>
                <c:ptCount val="6"/>
                <c:pt idx="0">
                  <c:v>6.0</c:v>
                </c:pt>
                <c:pt idx="1">
                  <c:v>19.0</c:v>
                </c:pt>
                <c:pt idx="2">
                  <c:v>28.0</c:v>
                </c:pt>
                <c:pt idx="3">
                  <c:v>19.0</c:v>
                </c:pt>
                <c:pt idx="4">
                  <c:v>15.0</c:v>
                </c:pt>
                <c:pt idx="5">
                  <c:v>15.0</c:v>
                </c:pt>
              </c:numCache>
            </c:numRef>
          </c:val>
        </c:ser>
        <c:ser>
          <c:idx val="1"/>
          <c:order val="1"/>
          <c:tx>
            <c:strRef>
              <c:f>'[2014 Independent Women Charts.xlsx]Sheet3'!$C$1</c:f>
              <c:strCache>
                <c:ptCount val="1"/>
                <c:pt idx="0">
                  <c:v>2011-12</c:v>
                </c:pt>
              </c:strCache>
            </c:strRef>
          </c:tx>
          <c:spPr>
            <a:solidFill>
              <a:schemeClr val="bg1">
                <a:lumMod val="65000"/>
              </a:schemeClr>
            </a:solidFill>
            <a:effectLst/>
          </c:spPr>
          <c:dLbls>
            <c:dLbl>
              <c:idx val="0"/>
              <c:layout/>
              <c:showVal val="1"/>
            </c:dLbl>
            <c:dLbl>
              <c:idx val="1"/>
              <c:layout/>
              <c:showVal val="1"/>
            </c:dLbl>
            <c:dLbl>
              <c:idx val="2"/>
              <c:layout/>
              <c:showVal val="1"/>
            </c:dLbl>
            <c:dLbl>
              <c:idx val="3"/>
              <c:layout/>
              <c:showVal val="1"/>
            </c:dLbl>
            <c:dLbl>
              <c:idx val="4"/>
              <c:layout/>
              <c:showVal val="1"/>
            </c:dLbl>
            <c:dLbl>
              <c:idx val="5"/>
              <c:layout/>
              <c:showVal val="1"/>
            </c:dLbl>
            <c:delete val="1"/>
          </c:dLbls>
          <c:cat>
            <c:strRef>
              <c:f>'[2014 Independent Women Charts.xlsx]Sheet3'!$A$2:$A$7</c:f>
              <c:strCache>
                <c:ptCount val="6"/>
                <c:pt idx="0">
                  <c:v>Cinematog.</c:v>
                </c:pt>
                <c:pt idx="1">
                  <c:v>Editor</c:v>
                </c:pt>
                <c:pt idx="2">
                  <c:v>Producer</c:v>
                </c:pt>
                <c:pt idx="3">
                  <c:v>Exec. Producer</c:v>
                </c:pt>
                <c:pt idx="4">
                  <c:v>Writer</c:v>
                </c:pt>
                <c:pt idx="5">
                  <c:v>Director</c:v>
                </c:pt>
              </c:strCache>
            </c:strRef>
          </c:cat>
          <c:val>
            <c:numRef>
              <c:f>'[2014 Independent Women Charts.xlsx]Sheet3'!$C$2:$C$7</c:f>
              <c:numCache>
                <c:formatCode>General</c:formatCode>
                <c:ptCount val="6"/>
                <c:pt idx="0">
                  <c:v>9.0</c:v>
                </c:pt>
                <c:pt idx="1">
                  <c:v>23.0</c:v>
                </c:pt>
                <c:pt idx="2">
                  <c:v>29.0</c:v>
                </c:pt>
                <c:pt idx="3">
                  <c:v>22.0</c:v>
                </c:pt>
                <c:pt idx="4">
                  <c:v>21.0</c:v>
                </c:pt>
                <c:pt idx="5">
                  <c:v>18.0</c:v>
                </c:pt>
              </c:numCache>
            </c:numRef>
          </c:val>
        </c:ser>
        <c:ser>
          <c:idx val="2"/>
          <c:order val="2"/>
          <c:tx>
            <c:strRef>
              <c:f>'[2014 Independent Women Charts.xlsx]Sheet3'!$D$1</c:f>
              <c:strCache>
                <c:ptCount val="1"/>
                <c:pt idx="0">
                  <c:v>2013-14</c:v>
                </c:pt>
              </c:strCache>
            </c:strRef>
          </c:tx>
          <c:spPr>
            <a:solidFill>
              <a:schemeClr val="tx1"/>
            </a:solidFill>
            <a:effectLst/>
          </c:spPr>
          <c:dLbls>
            <c:dLbl>
              <c:idx val="0"/>
              <c:layout/>
              <c:showVal val="1"/>
            </c:dLbl>
            <c:dLbl>
              <c:idx val="1"/>
              <c:layout/>
              <c:showVal val="1"/>
            </c:dLbl>
            <c:dLbl>
              <c:idx val="2"/>
              <c:layout/>
              <c:showVal val="1"/>
            </c:dLbl>
            <c:dLbl>
              <c:idx val="3"/>
              <c:layout/>
              <c:showVal val="1"/>
            </c:dLbl>
            <c:dLbl>
              <c:idx val="4"/>
              <c:layout/>
              <c:showVal val="1"/>
            </c:dLbl>
            <c:dLbl>
              <c:idx val="5"/>
              <c:layout/>
              <c:showVal val="1"/>
            </c:dLbl>
            <c:delete val="1"/>
          </c:dLbls>
          <c:cat>
            <c:strRef>
              <c:f>'[2014 Independent Women Charts.xlsx]Sheet3'!$A$2:$A$7</c:f>
              <c:strCache>
                <c:ptCount val="6"/>
                <c:pt idx="0">
                  <c:v>Cinematog.</c:v>
                </c:pt>
                <c:pt idx="1">
                  <c:v>Editor</c:v>
                </c:pt>
                <c:pt idx="2">
                  <c:v>Producer</c:v>
                </c:pt>
                <c:pt idx="3">
                  <c:v>Exec. Producer</c:v>
                </c:pt>
                <c:pt idx="4">
                  <c:v>Writer</c:v>
                </c:pt>
                <c:pt idx="5">
                  <c:v>Director</c:v>
                </c:pt>
              </c:strCache>
            </c:strRef>
          </c:cat>
          <c:val>
            <c:numRef>
              <c:f>'[2014 Independent Women Charts.xlsx]Sheet3'!$D$2:$D$7</c:f>
              <c:numCache>
                <c:formatCode>General</c:formatCode>
                <c:ptCount val="6"/>
                <c:pt idx="0">
                  <c:v>7.0</c:v>
                </c:pt>
                <c:pt idx="1">
                  <c:v>19.0</c:v>
                </c:pt>
                <c:pt idx="2">
                  <c:v>30.0</c:v>
                </c:pt>
                <c:pt idx="3">
                  <c:v>26.0</c:v>
                </c:pt>
                <c:pt idx="4">
                  <c:v>21.0</c:v>
                </c:pt>
                <c:pt idx="5">
                  <c:v>18.0</c:v>
                </c:pt>
              </c:numCache>
            </c:numRef>
          </c:val>
        </c:ser>
        <c:axId val="769889736"/>
        <c:axId val="769892872"/>
      </c:barChart>
      <c:catAx>
        <c:axId val="769889736"/>
        <c:scaling>
          <c:orientation val="minMax"/>
        </c:scaling>
        <c:axPos val="l"/>
        <c:tickLblPos val="nextTo"/>
        <c:crossAx val="769892872"/>
        <c:crosses val="autoZero"/>
        <c:auto val="1"/>
        <c:lblAlgn val="ctr"/>
        <c:lblOffset val="100"/>
      </c:catAx>
      <c:valAx>
        <c:axId val="769892872"/>
        <c:scaling>
          <c:orientation val="minMax"/>
        </c:scaling>
        <c:axPos val="b"/>
        <c:majorGridlines/>
        <c:numFmt formatCode="General" sourceLinked="1"/>
        <c:tickLblPos val="nextTo"/>
        <c:crossAx val="769889736"/>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4</Pages>
  <Words>1063</Words>
  <Characters>6060</Characters>
  <Application>Microsoft Word 12.0.0</Application>
  <DocSecurity>0</DocSecurity>
  <Lines>50</Lines>
  <Paragraphs>12</Paragraphs>
  <ScaleCrop>false</ScaleCrop>
  <Company>SDSU</Company>
  <LinksUpToDate>false</LinksUpToDate>
  <CharactersWithSpaces>7442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dc:creator>
  <cp:keywords/>
  <cp:lastModifiedBy>Martha</cp:lastModifiedBy>
  <cp:revision>10</cp:revision>
  <cp:lastPrinted>2014-04-07T21:18:00Z</cp:lastPrinted>
  <dcterms:created xsi:type="dcterms:W3CDTF">2014-04-02T00:16:00Z</dcterms:created>
  <dcterms:modified xsi:type="dcterms:W3CDTF">2014-05-01T17:20:00Z</dcterms:modified>
</cp:coreProperties>
</file>